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093BB" w14:textId="77777777" w:rsidR="00746DF8" w:rsidRDefault="00746DF8" w:rsidP="009124BF">
      <w:pPr>
        <w:shd w:val="clear" w:color="auto" w:fill="FFFFFF"/>
        <w:spacing w:after="0" w:line="240" w:lineRule="auto"/>
        <w:rPr>
          <w:rFonts w:ascii="Arial" w:eastAsia="Times New Roman" w:hAnsi="Arial" w:cs="Arial"/>
          <w:color w:val="222222"/>
          <w:sz w:val="24"/>
          <w:szCs w:val="24"/>
          <w:lang w:eastAsia="it-IT"/>
        </w:rPr>
      </w:pPr>
      <w:bookmarkStart w:id="0" w:name="_GoBack"/>
      <w:bookmarkEnd w:id="0"/>
    </w:p>
    <w:p w14:paraId="340D756E" w14:textId="5D3085DF" w:rsidR="00D72A28" w:rsidRDefault="00FA65FC" w:rsidP="007A7C76">
      <w:pPr>
        <w:shd w:val="clear" w:color="auto" w:fill="FFFFFF"/>
        <w:spacing w:after="0" w:line="240" w:lineRule="auto"/>
        <w:jc w:val="center"/>
        <w:rPr>
          <w:rFonts w:ascii="Arial" w:eastAsia="Times New Roman" w:hAnsi="Arial" w:cs="Arial"/>
          <w:color w:val="222222"/>
          <w:sz w:val="24"/>
          <w:szCs w:val="24"/>
          <w:lang w:eastAsia="it-IT"/>
        </w:rPr>
      </w:pPr>
      <w:r w:rsidRPr="002A4085">
        <w:rPr>
          <w:rFonts w:ascii="Arial" w:eastAsia="Times New Roman" w:hAnsi="Arial" w:cs="Arial"/>
          <w:noProof/>
          <w:color w:val="222222"/>
          <w:sz w:val="24"/>
          <w:szCs w:val="24"/>
          <w:lang w:eastAsia="it-IT"/>
        </w:rPr>
        <w:drawing>
          <wp:inline distT="0" distB="0" distL="0" distR="0" wp14:anchorId="06A6FDBD" wp14:editId="1AE615D9">
            <wp:extent cx="1685925" cy="1077486"/>
            <wp:effectExtent l="0" t="0" r="0" b="8890"/>
            <wp:docPr id="5" name="Immagine 5" descr="C:\Users\maria.losito\Desktop\LOGO Camera_Arbitrale_payoff_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a.losito\Desktop\LOGO Camera_Arbitrale_payoff_I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9064" cy="1098665"/>
                    </a:xfrm>
                    <a:prstGeom prst="rect">
                      <a:avLst/>
                    </a:prstGeom>
                    <a:noFill/>
                    <a:ln>
                      <a:noFill/>
                    </a:ln>
                  </pic:spPr>
                </pic:pic>
              </a:graphicData>
            </a:graphic>
          </wp:inline>
        </w:drawing>
      </w:r>
      <w:r w:rsidR="007A7C76">
        <w:rPr>
          <w:rFonts w:ascii="Arial" w:eastAsia="Times New Roman" w:hAnsi="Arial" w:cs="Arial"/>
          <w:noProof/>
          <w:color w:val="222222"/>
          <w:sz w:val="24"/>
          <w:szCs w:val="24"/>
          <w:lang w:eastAsia="it-IT"/>
        </w:rPr>
        <w:drawing>
          <wp:inline distT="0" distB="0" distL="0" distR="0" wp14:anchorId="461C88CB" wp14:editId="4CA80068">
            <wp:extent cx="1343025" cy="13430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r w:rsidR="007A7C76">
        <w:rPr>
          <w:rFonts w:ascii="Arial" w:eastAsia="Times New Roman" w:hAnsi="Arial" w:cs="Arial"/>
          <w:noProof/>
          <w:color w:val="222222"/>
          <w:sz w:val="24"/>
          <w:szCs w:val="24"/>
          <w:lang w:eastAsia="it-IT"/>
        </w:rPr>
        <w:drawing>
          <wp:inline distT="0" distB="0" distL="0" distR="0" wp14:anchorId="298CA2F7" wp14:editId="1354A73D">
            <wp:extent cx="1790535" cy="1266825"/>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9947" cy="1294709"/>
                    </a:xfrm>
                    <a:prstGeom prst="rect">
                      <a:avLst/>
                    </a:prstGeom>
                  </pic:spPr>
                </pic:pic>
              </a:graphicData>
            </a:graphic>
          </wp:inline>
        </w:drawing>
      </w:r>
    </w:p>
    <w:p w14:paraId="69437E0E" w14:textId="24EE9D5E" w:rsidR="008D3F0F" w:rsidRDefault="00FA65FC" w:rsidP="00EC5EB8">
      <w:pPr>
        <w:jc w:val="center"/>
        <w:rPr>
          <w:rFonts w:ascii="Calibri" w:eastAsia="Calibri" w:hAnsi="Calibri" w:cs="Calibri"/>
          <w:i/>
          <w:sz w:val="18"/>
          <w:szCs w:val="18"/>
          <w:lang w:eastAsia="it-IT"/>
        </w:rPr>
      </w:pPr>
      <w:r w:rsidRPr="00FA65FC">
        <w:rPr>
          <w:rFonts w:ascii="Calibri" w:eastAsia="Calibri" w:hAnsi="Calibri" w:cs="Calibri"/>
          <w:i/>
          <w:color w:val="000000"/>
          <w:sz w:val="18"/>
          <w:szCs w:val="18"/>
          <w:lang w:eastAsia="it-IT"/>
        </w:rPr>
        <w:t>Relazioni con i media tel. 02/85154500</w:t>
      </w:r>
      <w:r w:rsidR="00DD57BA">
        <w:rPr>
          <w:rFonts w:ascii="Calibri" w:eastAsia="Calibri" w:hAnsi="Calibri" w:cs="Calibri"/>
          <w:i/>
          <w:sz w:val="18"/>
          <w:szCs w:val="18"/>
          <w:lang w:eastAsia="it-IT"/>
        </w:rPr>
        <w:t xml:space="preserve"> - tel. 02.85155224 </w:t>
      </w:r>
      <w:r w:rsidR="00515344">
        <w:rPr>
          <w:rFonts w:ascii="Calibri" w:eastAsia="Calibri" w:hAnsi="Calibri" w:cs="Calibri"/>
          <w:i/>
          <w:sz w:val="18"/>
          <w:szCs w:val="18"/>
          <w:lang w:eastAsia="it-IT"/>
        </w:rPr>
        <w:t>–</w:t>
      </w:r>
      <w:r w:rsidR="00DD57BA">
        <w:rPr>
          <w:rFonts w:ascii="Calibri" w:eastAsia="Calibri" w:hAnsi="Calibri" w:cs="Calibri"/>
          <w:i/>
          <w:sz w:val="18"/>
          <w:szCs w:val="18"/>
          <w:lang w:eastAsia="it-IT"/>
        </w:rPr>
        <w:t xml:space="preserve"> </w:t>
      </w:r>
      <w:r w:rsidR="00515344">
        <w:rPr>
          <w:rFonts w:ascii="Calibri" w:eastAsia="Calibri" w:hAnsi="Calibri" w:cs="Calibri"/>
          <w:i/>
          <w:sz w:val="18"/>
          <w:szCs w:val="18"/>
          <w:lang w:eastAsia="it-IT"/>
        </w:rPr>
        <w:t>mob.</w:t>
      </w:r>
      <w:r w:rsidR="004409A7">
        <w:rPr>
          <w:rFonts w:ascii="Calibri" w:eastAsia="Calibri" w:hAnsi="Calibri" w:cs="Calibri"/>
          <w:i/>
          <w:sz w:val="18"/>
          <w:szCs w:val="18"/>
          <w:lang w:eastAsia="it-IT"/>
        </w:rPr>
        <w:t>335/</w:t>
      </w:r>
      <w:r w:rsidRPr="00FA65FC">
        <w:rPr>
          <w:rFonts w:ascii="Calibri" w:eastAsia="Calibri" w:hAnsi="Calibri" w:cs="Calibri"/>
          <w:i/>
          <w:sz w:val="18"/>
          <w:szCs w:val="18"/>
          <w:lang w:eastAsia="it-IT"/>
        </w:rPr>
        <w:t xml:space="preserve">6413321 </w:t>
      </w:r>
      <w:r w:rsidR="00515344">
        <w:rPr>
          <w:rFonts w:ascii="Calibri" w:eastAsia="Calibri" w:hAnsi="Calibri" w:cs="Calibri"/>
          <w:i/>
          <w:sz w:val="18"/>
          <w:szCs w:val="18"/>
          <w:lang w:eastAsia="it-IT"/>
        </w:rPr>
        <w:t>–</w:t>
      </w:r>
      <w:r w:rsidR="00DD57BA">
        <w:rPr>
          <w:rFonts w:ascii="Calibri" w:eastAsia="Calibri" w:hAnsi="Calibri" w:cs="Calibri"/>
          <w:i/>
          <w:sz w:val="18"/>
          <w:szCs w:val="18"/>
          <w:lang w:eastAsia="it-IT"/>
        </w:rPr>
        <w:t xml:space="preserve"> </w:t>
      </w:r>
      <w:r w:rsidR="00515344">
        <w:rPr>
          <w:rFonts w:ascii="Calibri" w:eastAsia="Calibri" w:hAnsi="Calibri" w:cs="Calibri"/>
          <w:i/>
          <w:sz w:val="18"/>
          <w:szCs w:val="18"/>
          <w:lang w:eastAsia="it-IT"/>
        </w:rPr>
        <w:t>mob.</w:t>
      </w:r>
      <w:r w:rsidRPr="00FA65FC">
        <w:rPr>
          <w:rFonts w:ascii="Calibri" w:eastAsia="Calibri" w:hAnsi="Calibri" w:cs="Calibri"/>
          <w:i/>
          <w:sz w:val="18"/>
          <w:szCs w:val="18"/>
          <w:lang w:eastAsia="it-IT"/>
        </w:rPr>
        <w:t>339</w:t>
      </w:r>
      <w:r w:rsidR="004409A7">
        <w:rPr>
          <w:rFonts w:ascii="Calibri" w:eastAsia="Calibri" w:hAnsi="Calibri" w:cs="Calibri"/>
          <w:i/>
          <w:sz w:val="18"/>
          <w:szCs w:val="18"/>
          <w:lang w:eastAsia="it-IT"/>
        </w:rPr>
        <w:t>/</w:t>
      </w:r>
      <w:r w:rsidRPr="00FA65FC">
        <w:rPr>
          <w:rFonts w:ascii="Calibri" w:eastAsia="Calibri" w:hAnsi="Calibri" w:cs="Calibri"/>
          <w:i/>
          <w:sz w:val="18"/>
          <w:szCs w:val="18"/>
          <w:lang w:eastAsia="it-IT"/>
        </w:rPr>
        <w:t>2443481</w:t>
      </w:r>
    </w:p>
    <w:p w14:paraId="46CC2BF7" w14:textId="0D97817C" w:rsidR="00FE2172" w:rsidRPr="00FE2172" w:rsidRDefault="00FE2172" w:rsidP="00EC5EB8">
      <w:pPr>
        <w:jc w:val="center"/>
        <w:rPr>
          <w:rFonts w:ascii="Calibri" w:eastAsia="Calibri" w:hAnsi="Calibri" w:cs="Calibri"/>
          <w:b/>
          <w:sz w:val="18"/>
          <w:szCs w:val="18"/>
          <w:lang w:eastAsia="it-IT"/>
        </w:rPr>
      </w:pPr>
      <w:r w:rsidRPr="00FE2172">
        <w:rPr>
          <w:rFonts w:ascii="Calibri" w:eastAsia="Calibri" w:hAnsi="Calibri" w:cs="Calibri"/>
          <w:b/>
          <w:sz w:val="18"/>
          <w:szCs w:val="18"/>
          <w:lang w:eastAsia="it-IT"/>
        </w:rPr>
        <w:t>STUDENTI</w:t>
      </w:r>
      <w:r>
        <w:rPr>
          <w:rFonts w:ascii="Calibri" w:eastAsia="Calibri" w:hAnsi="Calibri" w:cs="Calibri"/>
          <w:b/>
          <w:sz w:val="18"/>
          <w:szCs w:val="18"/>
          <w:lang w:eastAsia="it-IT"/>
        </w:rPr>
        <w:t xml:space="preserve"> - UNIVERSITÀ - </w:t>
      </w:r>
      <w:r w:rsidRPr="00FE2172">
        <w:rPr>
          <w:rFonts w:ascii="Calibri" w:eastAsia="Calibri" w:hAnsi="Calibri" w:cs="Calibri"/>
          <w:b/>
          <w:sz w:val="18"/>
          <w:szCs w:val="18"/>
          <w:lang w:eastAsia="it-IT"/>
        </w:rPr>
        <w:t xml:space="preserve"> PROFESSIONI </w:t>
      </w:r>
    </w:p>
    <w:p w14:paraId="77D2D26E" w14:textId="504C4F55" w:rsidR="003F1112" w:rsidRPr="00FE2172" w:rsidRDefault="00E95BA4" w:rsidP="00117316">
      <w:pPr>
        <w:pBdr>
          <w:top w:val="single" w:sz="4" w:space="1" w:color="auto"/>
          <w:left w:val="single" w:sz="4" w:space="4" w:color="auto"/>
          <w:bottom w:val="single" w:sz="4" w:space="1" w:color="auto"/>
          <w:right w:val="single" w:sz="4" w:space="4" w:color="auto"/>
        </w:pBdr>
        <w:shd w:val="clear" w:color="auto" w:fill="FFFFFF"/>
        <w:spacing w:after="0" w:line="240" w:lineRule="auto"/>
        <w:ind w:firstLine="708"/>
        <w:jc w:val="center"/>
        <w:rPr>
          <w:rFonts w:ascii="Garamond" w:eastAsia="Times New Roman" w:hAnsi="Garamond" w:cs="Arial"/>
          <w:sz w:val="24"/>
          <w:szCs w:val="24"/>
          <w:lang w:eastAsia="it-IT"/>
        </w:rPr>
      </w:pPr>
      <w:r>
        <w:rPr>
          <w:rFonts w:ascii="Garamond" w:eastAsia="Times New Roman" w:hAnsi="Garamond" w:cs="Arial"/>
          <w:sz w:val="24"/>
          <w:szCs w:val="24"/>
          <w:lang w:eastAsia="it-IT"/>
        </w:rPr>
        <w:t>Al via la C</w:t>
      </w:r>
      <w:r w:rsidR="003F1112" w:rsidRPr="00FE2172">
        <w:rPr>
          <w:rFonts w:ascii="Garamond" w:eastAsia="Times New Roman" w:hAnsi="Garamond" w:cs="Arial"/>
          <w:sz w:val="24"/>
          <w:szCs w:val="24"/>
          <w:lang w:eastAsia="it-IT"/>
        </w:rPr>
        <w:t xml:space="preserve">ompetizione tra studenti </w:t>
      </w:r>
      <w:r w:rsidR="00117316" w:rsidRPr="00FE2172">
        <w:rPr>
          <w:rFonts w:ascii="Garamond" w:eastAsia="Times New Roman" w:hAnsi="Garamond" w:cs="Arial"/>
          <w:sz w:val="24"/>
          <w:szCs w:val="24"/>
          <w:lang w:eastAsia="it-IT"/>
        </w:rPr>
        <w:t xml:space="preserve">internazionali </w:t>
      </w:r>
      <w:r w:rsidR="003F1112" w:rsidRPr="00FE2172">
        <w:rPr>
          <w:rFonts w:ascii="Garamond" w:eastAsia="Times New Roman" w:hAnsi="Garamond" w:cs="Arial"/>
          <w:sz w:val="24"/>
          <w:szCs w:val="24"/>
          <w:lang w:eastAsia="it-IT"/>
        </w:rPr>
        <w:t>in tema di arbitrato.</w:t>
      </w:r>
    </w:p>
    <w:p w14:paraId="1B2A2771" w14:textId="5E7D0788" w:rsidR="008C1CF6" w:rsidRPr="00FE2172" w:rsidRDefault="00117316" w:rsidP="00543041">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Garamond" w:eastAsia="Times New Roman" w:hAnsi="Garamond" w:cs="Arial"/>
          <w:sz w:val="24"/>
          <w:szCs w:val="24"/>
          <w:lang w:eastAsia="it-IT"/>
        </w:rPr>
      </w:pPr>
      <w:r w:rsidRPr="00FE2172">
        <w:rPr>
          <w:rFonts w:ascii="Garamond" w:eastAsia="Times New Roman" w:hAnsi="Garamond" w:cs="Arial"/>
          <w:sz w:val="24"/>
          <w:szCs w:val="24"/>
          <w:lang w:eastAsia="it-IT"/>
        </w:rPr>
        <w:t>Il</w:t>
      </w:r>
      <w:r w:rsidR="00FE464B" w:rsidRPr="00FE2172">
        <w:rPr>
          <w:rFonts w:ascii="Garamond" w:eastAsia="Times New Roman" w:hAnsi="Garamond" w:cs="Arial"/>
          <w:sz w:val="24"/>
          <w:szCs w:val="24"/>
          <w:lang w:eastAsia="it-IT"/>
        </w:rPr>
        <w:t xml:space="preserve"> </w:t>
      </w:r>
      <w:r w:rsidR="00321848" w:rsidRPr="00FE2172">
        <w:rPr>
          <w:rFonts w:ascii="Garamond" w:eastAsia="Times New Roman" w:hAnsi="Garamond" w:cs="Arial"/>
          <w:sz w:val="24"/>
          <w:szCs w:val="24"/>
          <w:lang w:eastAsia="it-IT"/>
        </w:rPr>
        <w:t xml:space="preserve">23 e il 24 febbraio </w:t>
      </w:r>
      <w:r w:rsidRPr="00FE2172">
        <w:rPr>
          <w:rFonts w:ascii="Garamond" w:eastAsia="Times New Roman" w:hAnsi="Garamond" w:cs="Arial"/>
          <w:sz w:val="24"/>
          <w:szCs w:val="24"/>
          <w:lang w:eastAsia="it-IT"/>
        </w:rPr>
        <w:t xml:space="preserve">si tiene </w:t>
      </w:r>
      <w:r w:rsidR="00321848" w:rsidRPr="00FE2172">
        <w:rPr>
          <w:rFonts w:ascii="Garamond" w:eastAsia="Times New Roman" w:hAnsi="Garamond" w:cs="Arial"/>
          <w:sz w:val="24"/>
          <w:szCs w:val="24"/>
          <w:lang w:eastAsia="it-IT"/>
        </w:rPr>
        <w:t>a Roma l’</w:t>
      </w:r>
      <w:r w:rsidR="00605D48" w:rsidRPr="00FE2172">
        <w:rPr>
          <w:rFonts w:ascii="Garamond" w:eastAsia="Times New Roman" w:hAnsi="Garamond" w:cs="Arial"/>
          <w:sz w:val="24"/>
          <w:szCs w:val="24"/>
          <w:lang w:eastAsia="it-IT"/>
        </w:rPr>
        <w:t>8</w:t>
      </w:r>
      <w:r w:rsidR="00321848" w:rsidRPr="00FE2172">
        <w:rPr>
          <w:rFonts w:ascii="Garamond" w:eastAsia="Times New Roman" w:hAnsi="Garamond" w:cs="Arial"/>
          <w:sz w:val="24"/>
          <w:szCs w:val="24"/>
          <w:lang w:eastAsia="it-IT"/>
        </w:rPr>
        <w:t>°</w:t>
      </w:r>
      <w:r w:rsidR="003F1112" w:rsidRPr="00FE2172">
        <w:rPr>
          <w:rFonts w:ascii="Garamond" w:eastAsia="Times New Roman" w:hAnsi="Garamond" w:cs="Arial"/>
          <w:sz w:val="24"/>
          <w:szCs w:val="24"/>
          <w:lang w:eastAsia="it-IT"/>
        </w:rPr>
        <w:t xml:space="preserve">edizione dell’AIA–CAM </w:t>
      </w:r>
      <w:proofErr w:type="spellStart"/>
      <w:r w:rsidR="003F1112" w:rsidRPr="00FE2172">
        <w:rPr>
          <w:rFonts w:ascii="Garamond" w:eastAsia="Times New Roman" w:hAnsi="Garamond" w:cs="Arial"/>
          <w:sz w:val="24"/>
          <w:szCs w:val="24"/>
          <w:lang w:eastAsia="it-IT"/>
        </w:rPr>
        <w:t>Pre-Moot</w:t>
      </w:r>
      <w:proofErr w:type="spellEnd"/>
      <w:r w:rsidR="003F1112" w:rsidRPr="00FE2172">
        <w:rPr>
          <w:rFonts w:ascii="Garamond" w:eastAsia="Times New Roman" w:hAnsi="Garamond" w:cs="Arial"/>
          <w:sz w:val="24"/>
          <w:szCs w:val="24"/>
          <w:lang w:eastAsia="it-IT"/>
        </w:rPr>
        <w:t xml:space="preserve"> con </w:t>
      </w:r>
      <w:r w:rsidR="003F1112" w:rsidRPr="00FE2172">
        <w:rPr>
          <w:rFonts w:ascii="Garamond" w:hAnsi="Garamond" w:cs="Arial"/>
          <w:sz w:val="24"/>
          <w:szCs w:val="24"/>
          <w:shd w:val="clear" w:color="auto" w:fill="FFFFFF"/>
        </w:rPr>
        <w:t>s</w:t>
      </w:r>
      <w:r w:rsidR="001C2699" w:rsidRPr="00FE2172">
        <w:rPr>
          <w:rFonts w:ascii="Garamond" w:hAnsi="Garamond" w:cs="Arial"/>
          <w:sz w:val="24"/>
          <w:szCs w:val="24"/>
          <w:shd w:val="clear" w:color="auto" w:fill="FFFFFF"/>
        </w:rPr>
        <w:t>imulazioni d</w:t>
      </w:r>
      <w:r w:rsidR="00344C8B" w:rsidRPr="00FE2172">
        <w:rPr>
          <w:rFonts w:ascii="Garamond" w:hAnsi="Garamond" w:cs="Arial"/>
          <w:sz w:val="24"/>
          <w:szCs w:val="24"/>
          <w:shd w:val="clear" w:color="auto" w:fill="FFFFFF"/>
        </w:rPr>
        <w:t>i udienze</w:t>
      </w:r>
      <w:r w:rsidR="003F1112" w:rsidRPr="00FE2172">
        <w:rPr>
          <w:rFonts w:ascii="Garamond" w:hAnsi="Garamond" w:cs="Arial"/>
          <w:sz w:val="24"/>
          <w:szCs w:val="24"/>
          <w:shd w:val="clear" w:color="auto" w:fill="FFFFFF"/>
        </w:rPr>
        <w:t xml:space="preserve"> e dibattiti </w:t>
      </w:r>
      <w:r w:rsidR="001C2699" w:rsidRPr="00FE2172">
        <w:rPr>
          <w:rFonts w:ascii="Garamond" w:hAnsi="Garamond" w:cs="Arial"/>
          <w:sz w:val="24"/>
          <w:szCs w:val="24"/>
          <w:shd w:val="clear" w:color="auto" w:fill="FFFFFF"/>
        </w:rPr>
        <w:t>davanti a un Tribunale Arbitrale</w:t>
      </w:r>
      <w:r w:rsidR="003F1112" w:rsidRPr="00FE2172">
        <w:rPr>
          <w:rFonts w:ascii="Garamond" w:hAnsi="Garamond" w:cs="Arial"/>
          <w:sz w:val="24"/>
          <w:szCs w:val="24"/>
          <w:shd w:val="clear" w:color="auto" w:fill="FFFFFF"/>
        </w:rPr>
        <w:t>.</w:t>
      </w:r>
      <w:r w:rsidR="00543041" w:rsidRPr="00FE2172">
        <w:rPr>
          <w:rFonts w:ascii="Garamond" w:hAnsi="Garamond" w:cs="Arial"/>
          <w:sz w:val="24"/>
          <w:szCs w:val="24"/>
          <w:shd w:val="clear" w:color="auto" w:fill="FFFFFF"/>
        </w:rPr>
        <w:t xml:space="preserve"> </w:t>
      </w:r>
    </w:p>
    <w:p w14:paraId="2C3227B5" w14:textId="130EC85B" w:rsidR="008C1CF6" w:rsidRPr="00FE2172" w:rsidRDefault="008C1CF6" w:rsidP="008C1CF6">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Garamond" w:hAnsi="Garamond" w:cs="Arial"/>
          <w:sz w:val="24"/>
          <w:szCs w:val="24"/>
          <w:shd w:val="clear" w:color="auto" w:fill="FFFFFF"/>
        </w:rPr>
      </w:pPr>
      <w:r w:rsidRPr="00FE2172">
        <w:rPr>
          <w:rFonts w:ascii="Garamond" w:hAnsi="Garamond" w:cs="Arial"/>
          <w:sz w:val="24"/>
          <w:szCs w:val="24"/>
          <w:shd w:val="clear" w:color="auto" w:fill="FFFFFF"/>
        </w:rPr>
        <w:t xml:space="preserve">Partecipano </w:t>
      </w:r>
      <w:r w:rsidR="00321848" w:rsidRPr="00FE2172">
        <w:rPr>
          <w:rFonts w:ascii="Garamond" w:hAnsi="Garamond" w:cs="Arial"/>
          <w:sz w:val="24"/>
          <w:szCs w:val="24"/>
          <w:shd w:val="clear" w:color="auto" w:fill="FFFFFF"/>
        </w:rPr>
        <w:t xml:space="preserve">i ragazzi di </w:t>
      </w:r>
      <w:r w:rsidR="00D813D9" w:rsidRPr="00FE2172">
        <w:rPr>
          <w:rFonts w:ascii="Garamond" w:hAnsi="Garamond" w:cs="Arial"/>
          <w:sz w:val="24"/>
          <w:szCs w:val="24"/>
          <w:shd w:val="clear" w:color="auto" w:fill="FFFFFF"/>
        </w:rPr>
        <w:t>1</w:t>
      </w:r>
      <w:r w:rsidR="00D813D9">
        <w:rPr>
          <w:rFonts w:ascii="Garamond" w:hAnsi="Garamond" w:cs="Arial"/>
          <w:sz w:val="24"/>
          <w:szCs w:val="24"/>
          <w:shd w:val="clear" w:color="auto" w:fill="FFFFFF"/>
        </w:rPr>
        <w:t>6</w:t>
      </w:r>
      <w:r w:rsidR="00D813D9" w:rsidRPr="00FE2172">
        <w:rPr>
          <w:rFonts w:ascii="Garamond" w:hAnsi="Garamond" w:cs="Arial"/>
          <w:sz w:val="24"/>
          <w:szCs w:val="24"/>
          <w:shd w:val="clear" w:color="auto" w:fill="FFFFFF"/>
        </w:rPr>
        <w:t xml:space="preserve"> </w:t>
      </w:r>
      <w:r w:rsidRPr="00FE2172">
        <w:rPr>
          <w:rFonts w:ascii="Garamond" w:hAnsi="Garamond" w:cs="Arial"/>
          <w:sz w:val="24"/>
          <w:szCs w:val="24"/>
          <w:shd w:val="clear" w:color="auto" w:fill="FFFFFF"/>
        </w:rPr>
        <w:t>Università</w:t>
      </w:r>
      <w:r w:rsidR="006473ED" w:rsidRPr="00FE2172">
        <w:rPr>
          <w:rFonts w:ascii="Garamond" w:hAnsi="Garamond" w:cs="Arial"/>
          <w:sz w:val="24"/>
          <w:szCs w:val="24"/>
          <w:shd w:val="clear" w:color="auto" w:fill="FFFFFF"/>
        </w:rPr>
        <w:t xml:space="preserve"> </w:t>
      </w:r>
      <w:r w:rsidR="00E95BA4">
        <w:rPr>
          <w:rFonts w:ascii="Garamond" w:hAnsi="Garamond" w:cs="Arial"/>
          <w:sz w:val="24"/>
          <w:szCs w:val="24"/>
          <w:shd w:val="clear" w:color="auto" w:fill="FFFFFF"/>
        </w:rPr>
        <w:t>pro</w:t>
      </w:r>
      <w:r w:rsidR="00FE2172">
        <w:rPr>
          <w:rFonts w:ascii="Garamond" w:hAnsi="Garamond" w:cs="Arial"/>
          <w:sz w:val="24"/>
          <w:szCs w:val="24"/>
          <w:shd w:val="clear" w:color="auto" w:fill="FFFFFF"/>
        </w:rPr>
        <w:t>venienti da tutt</w:t>
      </w:r>
      <w:r w:rsidR="00D813D9">
        <w:rPr>
          <w:rFonts w:ascii="Garamond" w:hAnsi="Garamond" w:cs="Arial"/>
          <w:sz w:val="24"/>
          <w:szCs w:val="24"/>
          <w:shd w:val="clear" w:color="auto" w:fill="FFFFFF"/>
        </w:rPr>
        <w:t>’Europa</w:t>
      </w:r>
      <w:r w:rsidR="0032107A" w:rsidRPr="00FE2172">
        <w:rPr>
          <w:rFonts w:ascii="Garamond" w:hAnsi="Garamond" w:cs="Arial"/>
          <w:sz w:val="24"/>
          <w:szCs w:val="24"/>
          <w:shd w:val="clear" w:color="auto" w:fill="FFFFFF"/>
        </w:rPr>
        <w:t xml:space="preserve">: </w:t>
      </w:r>
      <w:r w:rsidR="00321848" w:rsidRPr="00FE2172">
        <w:rPr>
          <w:rFonts w:ascii="Garamond" w:hAnsi="Garamond" w:cs="Arial"/>
          <w:sz w:val="24"/>
          <w:szCs w:val="24"/>
          <w:shd w:val="clear" w:color="auto" w:fill="FFFFFF"/>
        </w:rPr>
        <w:t xml:space="preserve">le squadre si sfidano </w:t>
      </w:r>
      <w:r w:rsidR="00117316" w:rsidRPr="00FE2172">
        <w:rPr>
          <w:rFonts w:ascii="Garamond" w:hAnsi="Garamond" w:cs="Arial"/>
          <w:sz w:val="24"/>
          <w:szCs w:val="24"/>
          <w:shd w:val="clear" w:color="auto" w:fill="FFFFFF"/>
        </w:rPr>
        <w:t xml:space="preserve">in 4 </w:t>
      </w:r>
      <w:r w:rsidRPr="00FE2172">
        <w:rPr>
          <w:rFonts w:ascii="Garamond" w:hAnsi="Garamond" w:cs="Arial"/>
          <w:sz w:val="24"/>
          <w:szCs w:val="24"/>
          <w:shd w:val="clear" w:color="auto" w:fill="FFFFFF"/>
        </w:rPr>
        <w:t>round</w:t>
      </w:r>
      <w:r w:rsidR="00543041" w:rsidRPr="00FE2172">
        <w:rPr>
          <w:rFonts w:ascii="Garamond" w:hAnsi="Garamond" w:cs="Arial"/>
          <w:sz w:val="24"/>
          <w:szCs w:val="24"/>
          <w:shd w:val="clear" w:color="auto" w:fill="FFFFFF"/>
        </w:rPr>
        <w:t>.</w:t>
      </w:r>
    </w:p>
    <w:p w14:paraId="200EC00A" w14:textId="5C70A2FF" w:rsidR="007F1396" w:rsidRPr="00FE2172" w:rsidRDefault="00344C8B" w:rsidP="008C1CF6">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Garamond" w:eastAsia="Times New Roman" w:hAnsi="Garamond" w:cs="Arial"/>
          <w:sz w:val="24"/>
          <w:szCs w:val="24"/>
          <w:lang w:eastAsia="it-IT"/>
        </w:rPr>
      </w:pPr>
      <w:r w:rsidRPr="00FE2172">
        <w:rPr>
          <w:rFonts w:ascii="Garamond" w:eastAsia="Times New Roman" w:hAnsi="Garamond" w:cs="Arial"/>
          <w:sz w:val="24"/>
          <w:szCs w:val="24"/>
          <w:lang w:eastAsia="it-IT"/>
        </w:rPr>
        <w:t>P</w:t>
      </w:r>
      <w:r w:rsidR="003F1112" w:rsidRPr="00FE2172">
        <w:rPr>
          <w:rFonts w:ascii="Garamond" w:eastAsia="Times New Roman" w:hAnsi="Garamond" w:cs="Arial"/>
          <w:sz w:val="24"/>
          <w:szCs w:val="24"/>
          <w:lang w:eastAsia="it-IT"/>
        </w:rPr>
        <w:t xml:space="preserve">artecipazione </w:t>
      </w:r>
      <w:r w:rsidR="00117316" w:rsidRPr="00FE2172">
        <w:rPr>
          <w:rFonts w:ascii="Garamond" w:eastAsia="Times New Roman" w:hAnsi="Garamond" w:cs="Arial"/>
          <w:sz w:val="24"/>
          <w:szCs w:val="24"/>
          <w:lang w:eastAsia="it-IT"/>
        </w:rPr>
        <w:t xml:space="preserve">gratuita </w:t>
      </w:r>
      <w:r w:rsidRPr="00FE2172">
        <w:rPr>
          <w:rFonts w:ascii="Garamond" w:eastAsia="Times New Roman" w:hAnsi="Garamond" w:cs="Arial"/>
          <w:sz w:val="24"/>
          <w:szCs w:val="24"/>
          <w:lang w:eastAsia="it-IT"/>
        </w:rPr>
        <w:t>previa registrazione su</w:t>
      </w:r>
      <w:r w:rsidR="00117316" w:rsidRPr="00FE2172">
        <w:rPr>
          <w:rFonts w:ascii="Garamond" w:eastAsia="Times New Roman" w:hAnsi="Garamond" w:cs="Arial"/>
          <w:sz w:val="24"/>
          <w:szCs w:val="24"/>
          <w:lang w:eastAsia="it-IT"/>
        </w:rPr>
        <w:t xml:space="preserve"> </w:t>
      </w:r>
      <w:hyperlink r:id="rId13" w:history="1">
        <w:r w:rsidR="00247830" w:rsidRPr="00734D28">
          <w:rPr>
            <w:rStyle w:val="Collegamentoipertestuale"/>
            <w:rFonts w:ascii="Garamond" w:eastAsia="Times New Roman" w:hAnsi="Garamond" w:cs="Arial"/>
            <w:color w:val="auto"/>
            <w:sz w:val="24"/>
            <w:szCs w:val="24"/>
            <w:lang w:eastAsia="it-IT"/>
          </w:rPr>
          <w:t>aiacam.premoot@gmail.com</w:t>
        </w:r>
      </w:hyperlink>
    </w:p>
    <w:p w14:paraId="3D65BF7E" w14:textId="77777777" w:rsidR="00EF68C0" w:rsidRPr="00B14804" w:rsidRDefault="00EF68C0" w:rsidP="00C41840">
      <w:pPr>
        <w:shd w:val="clear" w:color="auto" w:fill="FFFFFF"/>
        <w:spacing w:after="0" w:line="240" w:lineRule="auto"/>
        <w:jc w:val="center"/>
        <w:rPr>
          <w:rFonts w:ascii="Garamond" w:eastAsia="Times New Roman" w:hAnsi="Garamond" w:cs="Arial"/>
          <w:b/>
          <w:color w:val="222222"/>
          <w:sz w:val="28"/>
          <w:szCs w:val="28"/>
          <w:lang w:eastAsia="it-IT"/>
        </w:rPr>
      </w:pPr>
    </w:p>
    <w:p w14:paraId="6D8E621B" w14:textId="2ACD3F3A" w:rsidR="007D562E" w:rsidRPr="00FE2172" w:rsidRDefault="00D813D9" w:rsidP="00C41840">
      <w:pPr>
        <w:shd w:val="clear" w:color="auto" w:fill="FFFFFF"/>
        <w:spacing w:after="0" w:line="240" w:lineRule="auto"/>
        <w:jc w:val="center"/>
        <w:rPr>
          <w:rFonts w:ascii="Garamond" w:eastAsia="Times New Roman" w:hAnsi="Garamond" w:cs="Arial"/>
          <w:b/>
          <w:sz w:val="28"/>
          <w:szCs w:val="28"/>
          <w:lang w:eastAsia="it-IT"/>
        </w:rPr>
      </w:pPr>
      <w:r w:rsidRPr="00FE2172">
        <w:rPr>
          <w:rFonts w:ascii="Garamond" w:eastAsia="Times New Roman" w:hAnsi="Garamond" w:cs="Arial"/>
          <w:b/>
          <w:sz w:val="28"/>
          <w:szCs w:val="28"/>
          <w:lang w:eastAsia="it-IT"/>
        </w:rPr>
        <w:t>1</w:t>
      </w:r>
      <w:r>
        <w:rPr>
          <w:rFonts w:ascii="Garamond" w:eastAsia="Times New Roman" w:hAnsi="Garamond" w:cs="Arial"/>
          <w:b/>
          <w:sz w:val="28"/>
          <w:szCs w:val="28"/>
          <w:lang w:eastAsia="it-IT"/>
        </w:rPr>
        <w:t>4</w:t>
      </w:r>
      <w:r w:rsidRPr="00FE2172">
        <w:rPr>
          <w:rFonts w:ascii="Garamond" w:eastAsia="Times New Roman" w:hAnsi="Garamond" w:cs="Arial"/>
          <w:b/>
          <w:sz w:val="28"/>
          <w:szCs w:val="28"/>
          <w:lang w:eastAsia="it-IT"/>
        </w:rPr>
        <w:t xml:space="preserve">0 </w:t>
      </w:r>
      <w:r w:rsidR="00AF78F7" w:rsidRPr="00FE2172">
        <w:rPr>
          <w:rFonts w:ascii="Garamond" w:eastAsia="Times New Roman" w:hAnsi="Garamond" w:cs="Arial"/>
          <w:b/>
          <w:sz w:val="28"/>
          <w:szCs w:val="28"/>
          <w:lang w:eastAsia="it-IT"/>
        </w:rPr>
        <w:t xml:space="preserve">UNIVERSITARI </w:t>
      </w:r>
      <w:r w:rsidR="0083172B" w:rsidRPr="00FE2172">
        <w:rPr>
          <w:rFonts w:ascii="Garamond" w:eastAsia="Times New Roman" w:hAnsi="Garamond" w:cs="Arial"/>
          <w:b/>
          <w:sz w:val="28"/>
          <w:szCs w:val="28"/>
          <w:lang w:eastAsia="it-IT"/>
        </w:rPr>
        <w:t>D</w:t>
      </w:r>
      <w:r w:rsidR="00552AB5" w:rsidRPr="00FE2172">
        <w:rPr>
          <w:rFonts w:ascii="Garamond" w:eastAsia="Times New Roman" w:hAnsi="Garamond" w:cs="Arial"/>
          <w:b/>
          <w:sz w:val="28"/>
          <w:szCs w:val="28"/>
          <w:lang w:eastAsia="it-IT"/>
        </w:rPr>
        <w:t>I</w:t>
      </w:r>
      <w:r w:rsidR="0083172B" w:rsidRPr="00FE2172">
        <w:rPr>
          <w:rFonts w:ascii="Garamond" w:eastAsia="Times New Roman" w:hAnsi="Garamond" w:cs="Arial"/>
          <w:b/>
          <w:sz w:val="28"/>
          <w:szCs w:val="28"/>
          <w:lang w:eastAsia="it-IT"/>
        </w:rPr>
        <w:t xml:space="preserve"> TUTT</w:t>
      </w:r>
      <w:r>
        <w:rPr>
          <w:rFonts w:ascii="Garamond" w:eastAsia="Times New Roman" w:hAnsi="Garamond" w:cs="Arial"/>
          <w:b/>
          <w:sz w:val="28"/>
          <w:szCs w:val="28"/>
          <w:lang w:eastAsia="it-IT"/>
        </w:rPr>
        <w:t xml:space="preserve">’EUROPA </w:t>
      </w:r>
      <w:r w:rsidR="00B42744" w:rsidRPr="00FE2172">
        <w:rPr>
          <w:rFonts w:ascii="Garamond" w:eastAsia="Times New Roman" w:hAnsi="Garamond" w:cs="Arial"/>
          <w:b/>
          <w:sz w:val="28"/>
          <w:szCs w:val="28"/>
          <w:lang w:eastAsia="it-IT"/>
        </w:rPr>
        <w:t>S</w:t>
      </w:r>
      <w:r w:rsidR="006E6970" w:rsidRPr="00FE2172">
        <w:rPr>
          <w:rFonts w:ascii="Garamond" w:eastAsia="Times New Roman" w:hAnsi="Garamond" w:cs="Arial"/>
          <w:b/>
          <w:sz w:val="28"/>
          <w:szCs w:val="28"/>
          <w:lang w:eastAsia="it-IT"/>
        </w:rPr>
        <w:t xml:space="preserve">I SFIDANO </w:t>
      </w:r>
      <w:r w:rsidR="007D562E" w:rsidRPr="00FE2172">
        <w:rPr>
          <w:rFonts w:ascii="Garamond" w:eastAsia="Times New Roman" w:hAnsi="Garamond" w:cs="Arial"/>
          <w:b/>
          <w:sz w:val="28"/>
          <w:szCs w:val="28"/>
          <w:lang w:eastAsia="it-IT"/>
        </w:rPr>
        <w:t>SUL RING DELL’</w:t>
      </w:r>
      <w:r w:rsidR="00793F5A" w:rsidRPr="00FE2172">
        <w:rPr>
          <w:rFonts w:ascii="Garamond" w:eastAsia="Times New Roman" w:hAnsi="Garamond" w:cs="Arial"/>
          <w:b/>
          <w:sz w:val="28"/>
          <w:szCs w:val="28"/>
          <w:lang w:eastAsia="it-IT"/>
        </w:rPr>
        <w:t xml:space="preserve">ARBITRATO </w:t>
      </w:r>
    </w:p>
    <w:p w14:paraId="03701E51" w14:textId="6845659B" w:rsidR="0083172B" w:rsidRPr="00FE2172" w:rsidRDefault="007F1396" w:rsidP="00C41840">
      <w:pPr>
        <w:shd w:val="clear" w:color="auto" w:fill="FFFFFF"/>
        <w:spacing w:after="0" w:line="240" w:lineRule="auto"/>
        <w:jc w:val="center"/>
        <w:rPr>
          <w:rFonts w:ascii="Garamond" w:eastAsia="Times New Roman" w:hAnsi="Garamond" w:cs="Arial"/>
          <w:b/>
          <w:sz w:val="28"/>
          <w:szCs w:val="28"/>
          <w:lang w:eastAsia="it-IT"/>
        </w:rPr>
      </w:pPr>
      <w:r w:rsidRPr="00FE2172">
        <w:rPr>
          <w:rFonts w:ascii="Garamond" w:eastAsia="Times New Roman" w:hAnsi="Garamond" w:cs="Arial"/>
          <w:b/>
          <w:sz w:val="28"/>
          <w:szCs w:val="28"/>
          <w:lang w:eastAsia="it-IT"/>
        </w:rPr>
        <w:t xml:space="preserve">A COLPI DI MEMORIE </w:t>
      </w:r>
      <w:r w:rsidR="003A27B9" w:rsidRPr="00FE2172">
        <w:rPr>
          <w:rFonts w:ascii="Garamond" w:eastAsia="Times New Roman" w:hAnsi="Garamond" w:cs="Arial"/>
          <w:b/>
          <w:sz w:val="28"/>
          <w:szCs w:val="28"/>
          <w:lang w:eastAsia="it-IT"/>
        </w:rPr>
        <w:t xml:space="preserve">DIFENSIVE </w:t>
      </w:r>
      <w:r w:rsidR="007D562E" w:rsidRPr="00FE2172">
        <w:rPr>
          <w:rFonts w:ascii="Garamond" w:eastAsia="Times New Roman" w:hAnsi="Garamond" w:cs="Arial"/>
          <w:b/>
          <w:sz w:val="28"/>
          <w:szCs w:val="28"/>
          <w:lang w:eastAsia="it-IT"/>
        </w:rPr>
        <w:t xml:space="preserve">E </w:t>
      </w:r>
      <w:r w:rsidRPr="00FE2172">
        <w:rPr>
          <w:rFonts w:ascii="Garamond" w:eastAsia="Times New Roman" w:hAnsi="Garamond" w:cs="Arial"/>
          <w:b/>
          <w:sz w:val="28"/>
          <w:szCs w:val="28"/>
          <w:lang w:eastAsia="it-IT"/>
        </w:rPr>
        <w:t>TECNICA ORATORIA</w:t>
      </w:r>
    </w:p>
    <w:p w14:paraId="3C2359A8" w14:textId="77777777" w:rsidR="0083172B" w:rsidRPr="00FE2172" w:rsidRDefault="0083172B" w:rsidP="00C41840">
      <w:pPr>
        <w:shd w:val="clear" w:color="auto" w:fill="FFFFFF"/>
        <w:spacing w:after="0" w:line="240" w:lineRule="auto"/>
        <w:jc w:val="center"/>
        <w:rPr>
          <w:rFonts w:ascii="Garamond" w:eastAsia="Times New Roman" w:hAnsi="Garamond" w:cs="Arial"/>
          <w:b/>
          <w:sz w:val="18"/>
          <w:szCs w:val="18"/>
          <w:lang w:eastAsia="it-IT"/>
        </w:rPr>
      </w:pPr>
    </w:p>
    <w:p w14:paraId="07336491" w14:textId="77777777" w:rsidR="00E720C8" w:rsidRPr="00FE2172" w:rsidRDefault="00E720C8" w:rsidP="00E720C8">
      <w:pPr>
        <w:spacing w:after="0" w:line="240" w:lineRule="auto"/>
        <w:jc w:val="center"/>
        <w:rPr>
          <w:rFonts w:ascii="Garamond" w:eastAsia="Garamond" w:hAnsi="Garamond" w:cs="Garamond"/>
          <w:b/>
          <w:sz w:val="24"/>
          <w:szCs w:val="24"/>
        </w:rPr>
      </w:pPr>
      <w:r w:rsidRPr="00FE2172">
        <w:rPr>
          <w:rFonts w:ascii="Garamond" w:eastAsia="Garamond" w:hAnsi="Garamond" w:cs="Garamond"/>
          <w:b/>
          <w:sz w:val="24"/>
          <w:szCs w:val="24"/>
        </w:rPr>
        <w:t xml:space="preserve">Camera Arbitrale di Milano: arbitrato in crescita del 28% negli ultimi 4 anni. Si riduce del 7% la durata dei procedimenti. </w:t>
      </w:r>
    </w:p>
    <w:p w14:paraId="46AEA87F" w14:textId="3928FF5C" w:rsidR="00E720C8" w:rsidRPr="00FE2172" w:rsidRDefault="00E720C8" w:rsidP="00E720C8">
      <w:pPr>
        <w:spacing w:after="0" w:line="240" w:lineRule="auto"/>
        <w:jc w:val="center"/>
        <w:rPr>
          <w:rFonts w:ascii="Garamond" w:eastAsia="Garamond" w:hAnsi="Garamond" w:cs="Garamond"/>
          <w:b/>
          <w:sz w:val="24"/>
          <w:szCs w:val="24"/>
        </w:rPr>
      </w:pPr>
      <w:r w:rsidRPr="00FE2172">
        <w:rPr>
          <w:rFonts w:ascii="Garamond" w:eastAsia="Garamond" w:hAnsi="Garamond" w:cs="Garamond"/>
          <w:b/>
          <w:sz w:val="24"/>
          <w:szCs w:val="24"/>
        </w:rPr>
        <w:t xml:space="preserve">L’arbitrato CAM si diffonde in Italia: attive 24 convenzioni con Camere di commercio italiane, Ordini professionali ed associazioni come l’AIA di Roma. Siglate nuove convenzioni con la Camera di commercio di Padova, con Curia </w:t>
      </w:r>
      <w:proofErr w:type="spellStart"/>
      <w:r w:rsidRPr="00FE2172">
        <w:rPr>
          <w:rFonts w:ascii="Garamond" w:eastAsia="Garamond" w:hAnsi="Garamond" w:cs="Garamond"/>
          <w:b/>
          <w:sz w:val="24"/>
          <w:szCs w:val="24"/>
        </w:rPr>
        <w:t>Mercatorum</w:t>
      </w:r>
      <w:proofErr w:type="spellEnd"/>
      <w:r w:rsidRPr="00FE2172">
        <w:rPr>
          <w:rFonts w:ascii="Garamond" w:eastAsia="Garamond" w:hAnsi="Garamond" w:cs="Garamond"/>
          <w:b/>
          <w:sz w:val="24"/>
          <w:szCs w:val="24"/>
        </w:rPr>
        <w:t xml:space="preserve"> (Camere di commercio di Venezia-Rovigo e di Belluno-Treviso) e con l’Ordine degli Avvocati di Monza. </w:t>
      </w:r>
    </w:p>
    <w:p w14:paraId="13C34A45" w14:textId="77777777" w:rsidR="00FC0838" w:rsidRPr="00FE2172" w:rsidRDefault="00FC0838" w:rsidP="00C41840">
      <w:pPr>
        <w:shd w:val="clear" w:color="auto" w:fill="FFFFFF"/>
        <w:spacing w:after="0" w:line="240" w:lineRule="auto"/>
        <w:jc w:val="center"/>
        <w:rPr>
          <w:rFonts w:ascii="Garamond" w:eastAsia="Times New Roman" w:hAnsi="Garamond" w:cs="Arial"/>
          <w:sz w:val="24"/>
          <w:szCs w:val="24"/>
          <w:lang w:eastAsia="it-IT"/>
        </w:rPr>
      </w:pPr>
    </w:p>
    <w:p w14:paraId="0CC3972B" w14:textId="39EC8A1E" w:rsidR="00F60EB4" w:rsidRPr="00FE2172" w:rsidRDefault="00470EE3" w:rsidP="00BF7798">
      <w:pPr>
        <w:shd w:val="clear" w:color="auto" w:fill="FFFFFF"/>
        <w:spacing w:after="0" w:line="240" w:lineRule="auto"/>
        <w:jc w:val="center"/>
        <w:rPr>
          <w:rFonts w:ascii="Garamond" w:eastAsia="Times New Roman" w:hAnsi="Garamond" w:cs="Arial"/>
          <w:sz w:val="24"/>
          <w:szCs w:val="24"/>
          <w:lang w:eastAsia="it-IT"/>
        </w:rPr>
      </w:pPr>
      <w:r w:rsidRPr="00FE2172">
        <w:rPr>
          <w:rFonts w:ascii="Garamond" w:eastAsia="Times New Roman" w:hAnsi="Garamond" w:cs="Arial"/>
          <w:noProof/>
          <w:sz w:val="24"/>
          <w:szCs w:val="24"/>
          <w:lang w:eastAsia="it-IT"/>
        </w:rPr>
        <w:drawing>
          <wp:inline distT="0" distB="0" distL="0" distR="0" wp14:anchorId="544FB9BF" wp14:editId="538907F4">
            <wp:extent cx="2065411" cy="1481455"/>
            <wp:effectExtent l="0" t="0" r="0" b="4445"/>
            <wp:docPr id="4" name="Immagine 4" descr="S:\Conv_Comunicaz\FORMAZIONE\2021\02 - PREMOOT\IMMAGINI\1557782f-847a-4d2d-9797-dbfbd9055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nv_Comunicaz\FORMAZIONE\2021\02 - PREMOOT\IMMAGINI\1557782f-847a-4d2d-9797-dbfbd905565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3175" cy="1580269"/>
                    </a:xfrm>
                    <a:prstGeom prst="rect">
                      <a:avLst/>
                    </a:prstGeom>
                    <a:noFill/>
                    <a:ln>
                      <a:noFill/>
                    </a:ln>
                  </pic:spPr>
                </pic:pic>
              </a:graphicData>
            </a:graphic>
          </wp:inline>
        </w:drawing>
      </w:r>
      <w:r w:rsidRPr="00FE2172">
        <w:rPr>
          <w:rFonts w:ascii="Garamond" w:eastAsia="Times New Roman" w:hAnsi="Garamond" w:cs="Arial"/>
          <w:noProof/>
          <w:sz w:val="24"/>
          <w:szCs w:val="24"/>
          <w:lang w:eastAsia="it-IT"/>
        </w:rPr>
        <w:drawing>
          <wp:inline distT="0" distB="0" distL="0" distR="0" wp14:anchorId="2AF80E92" wp14:editId="6B64F573">
            <wp:extent cx="3559308" cy="1491453"/>
            <wp:effectExtent l="0" t="0" r="3175" b="0"/>
            <wp:docPr id="6" name="Immagine 6" descr="S:\Conv_Comunicaz\FORMAZIONE\2021\02 - PREMOOT\IMMAGINI\674da616-16e9-4d97-b875-30710ef212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nv_Comunicaz\FORMAZIONE\2021\02 - PREMOOT\IMMAGINI\674da616-16e9-4d97-b875-30710ef2120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85414" cy="1586198"/>
                    </a:xfrm>
                    <a:prstGeom prst="rect">
                      <a:avLst/>
                    </a:prstGeom>
                    <a:noFill/>
                    <a:ln>
                      <a:noFill/>
                    </a:ln>
                  </pic:spPr>
                </pic:pic>
              </a:graphicData>
            </a:graphic>
          </wp:inline>
        </w:drawing>
      </w:r>
    </w:p>
    <w:p w14:paraId="7FE2725C" w14:textId="74D93E04" w:rsidR="007A7C76" w:rsidRPr="00FE2172" w:rsidRDefault="007A7C76" w:rsidP="00C41840">
      <w:pPr>
        <w:shd w:val="clear" w:color="auto" w:fill="FFFFFF"/>
        <w:spacing w:after="0" w:line="240" w:lineRule="auto"/>
        <w:jc w:val="center"/>
        <w:rPr>
          <w:rFonts w:ascii="Garamond" w:eastAsia="Times New Roman" w:hAnsi="Garamond" w:cs="Arial"/>
          <w:sz w:val="20"/>
          <w:szCs w:val="20"/>
          <w:lang w:eastAsia="it-IT"/>
        </w:rPr>
      </w:pPr>
      <w:r w:rsidRPr="00FE2172">
        <w:rPr>
          <w:rFonts w:ascii="Garamond" w:eastAsia="Times New Roman" w:hAnsi="Garamond" w:cs="Arial"/>
          <w:sz w:val="24"/>
          <w:szCs w:val="24"/>
          <w:lang w:eastAsia="it-IT"/>
        </w:rPr>
        <w:t>(</w:t>
      </w:r>
      <w:r w:rsidR="007F020E" w:rsidRPr="00FE2172">
        <w:rPr>
          <w:rFonts w:ascii="Garamond" w:eastAsia="Times New Roman" w:hAnsi="Garamond" w:cs="Arial"/>
          <w:sz w:val="20"/>
          <w:szCs w:val="20"/>
          <w:lang w:eastAsia="it-IT"/>
        </w:rPr>
        <w:t xml:space="preserve">In foto: alcuni momenti </w:t>
      </w:r>
      <w:r w:rsidR="00470EE3" w:rsidRPr="00FE2172">
        <w:rPr>
          <w:rFonts w:ascii="Garamond" w:eastAsia="Times New Roman" w:hAnsi="Garamond" w:cs="Arial"/>
          <w:sz w:val="20"/>
          <w:szCs w:val="20"/>
          <w:lang w:eastAsia="it-IT"/>
        </w:rPr>
        <w:t xml:space="preserve">delle </w:t>
      </w:r>
      <w:r w:rsidR="0026780B" w:rsidRPr="00FE2172">
        <w:rPr>
          <w:rFonts w:ascii="Garamond" w:eastAsia="Times New Roman" w:hAnsi="Garamond" w:cs="Arial"/>
          <w:sz w:val="20"/>
          <w:szCs w:val="20"/>
          <w:lang w:eastAsia="it-IT"/>
        </w:rPr>
        <w:t>sessioni del</w:t>
      </w:r>
      <w:r w:rsidR="000A6F35" w:rsidRPr="00FE2172">
        <w:rPr>
          <w:rFonts w:ascii="Garamond" w:eastAsia="Times New Roman" w:hAnsi="Garamond" w:cs="Arial"/>
          <w:sz w:val="20"/>
          <w:szCs w:val="20"/>
          <w:lang w:eastAsia="it-IT"/>
        </w:rPr>
        <w:t xml:space="preserve"> </w:t>
      </w:r>
      <w:proofErr w:type="spellStart"/>
      <w:r w:rsidR="000A6F35" w:rsidRPr="00FE2172">
        <w:rPr>
          <w:rFonts w:ascii="Garamond" w:eastAsia="Times New Roman" w:hAnsi="Garamond" w:cs="Arial"/>
          <w:sz w:val="20"/>
          <w:szCs w:val="20"/>
          <w:lang w:eastAsia="it-IT"/>
        </w:rPr>
        <w:t>Pre-Moot</w:t>
      </w:r>
      <w:proofErr w:type="spellEnd"/>
      <w:r w:rsidRPr="00FE2172">
        <w:rPr>
          <w:rFonts w:ascii="Garamond" w:eastAsia="Times New Roman" w:hAnsi="Garamond" w:cs="Arial"/>
          <w:sz w:val="20"/>
          <w:szCs w:val="20"/>
          <w:lang w:eastAsia="it-IT"/>
        </w:rPr>
        <w:t>)</w:t>
      </w:r>
    </w:p>
    <w:p w14:paraId="468B003F" w14:textId="77777777" w:rsidR="009B7BC9" w:rsidRPr="00FE2172" w:rsidRDefault="009B7BC9" w:rsidP="00C41840">
      <w:pPr>
        <w:shd w:val="clear" w:color="auto" w:fill="FFFFFF"/>
        <w:spacing w:after="0" w:line="240" w:lineRule="auto"/>
        <w:jc w:val="center"/>
        <w:rPr>
          <w:rFonts w:ascii="Garamond" w:eastAsia="Times New Roman" w:hAnsi="Garamond" w:cs="Arial"/>
          <w:i/>
          <w:sz w:val="24"/>
          <w:szCs w:val="24"/>
          <w:lang w:eastAsia="it-IT"/>
        </w:rPr>
      </w:pPr>
    </w:p>
    <w:p w14:paraId="51A31E6B" w14:textId="49BF15CF" w:rsidR="00FE2172" w:rsidRDefault="00321848" w:rsidP="00C41840">
      <w:pPr>
        <w:shd w:val="clear" w:color="auto" w:fill="FFFFFF"/>
        <w:spacing w:after="0" w:line="240" w:lineRule="auto"/>
        <w:jc w:val="both"/>
        <w:rPr>
          <w:rFonts w:ascii="Garamond" w:eastAsia="Times New Roman" w:hAnsi="Garamond" w:cs="Arial"/>
          <w:bCs/>
          <w:lang w:eastAsia="it-IT"/>
        </w:rPr>
      </w:pPr>
      <w:r w:rsidRPr="00FE2172">
        <w:rPr>
          <w:rFonts w:ascii="Garamond" w:eastAsia="Times New Roman" w:hAnsi="Garamond" w:cs="Arial"/>
          <w:b/>
          <w:lang w:eastAsia="it-IT"/>
        </w:rPr>
        <w:t>Febbraio 2023</w:t>
      </w:r>
      <w:r w:rsidR="00893438" w:rsidRPr="00FE2172">
        <w:rPr>
          <w:rFonts w:ascii="Garamond" w:eastAsia="Times New Roman" w:hAnsi="Garamond" w:cs="Arial"/>
          <w:b/>
          <w:lang w:eastAsia="it-IT"/>
        </w:rPr>
        <w:t xml:space="preserve">. </w:t>
      </w:r>
      <w:r w:rsidR="00893438" w:rsidRPr="00FE2172">
        <w:rPr>
          <w:rFonts w:ascii="Garamond" w:eastAsia="Times New Roman" w:hAnsi="Garamond" w:cs="Arial"/>
          <w:lang w:eastAsia="it-IT"/>
        </w:rPr>
        <w:t xml:space="preserve">Il </w:t>
      </w:r>
      <w:r w:rsidRPr="00FE2172">
        <w:rPr>
          <w:rFonts w:ascii="Garamond" w:eastAsia="Times New Roman" w:hAnsi="Garamond" w:cs="Arial"/>
          <w:lang w:eastAsia="it-IT"/>
        </w:rPr>
        <w:t>2</w:t>
      </w:r>
      <w:r w:rsidR="00893438" w:rsidRPr="00FE2172">
        <w:rPr>
          <w:rFonts w:ascii="Garamond" w:eastAsia="Times New Roman" w:hAnsi="Garamond" w:cs="Arial"/>
          <w:lang w:eastAsia="it-IT"/>
        </w:rPr>
        <w:t xml:space="preserve">3 e il </w:t>
      </w:r>
      <w:r w:rsidRPr="00FE2172">
        <w:rPr>
          <w:rFonts w:ascii="Garamond" w:eastAsia="Times New Roman" w:hAnsi="Garamond" w:cs="Arial"/>
          <w:lang w:eastAsia="it-IT"/>
        </w:rPr>
        <w:t>2</w:t>
      </w:r>
      <w:r w:rsidR="00893438" w:rsidRPr="00FE2172">
        <w:rPr>
          <w:rFonts w:ascii="Garamond" w:eastAsia="Times New Roman" w:hAnsi="Garamond" w:cs="Arial"/>
          <w:lang w:eastAsia="it-IT"/>
        </w:rPr>
        <w:t xml:space="preserve">4 </w:t>
      </w:r>
      <w:r w:rsidRPr="00FE2172">
        <w:rPr>
          <w:rFonts w:ascii="Garamond" w:eastAsia="Times New Roman" w:hAnsi="Garamond" w:cs="Arial"/>
          <w:lang w:eastAsia="it-IT"/>
        </w:rPr>
        <w:t>febbraio</w:t>
      </w:r>
      <w:r w:rsidR="00FE464B" w:rsidRPr="00FE2172">
        <w:rPr>
          <w:rFonts w:ascii="Garamond" w:eastAsia="Times New Roman" w:hAnsi="Garamond" w:cs="Arial"/>
          <w:lang w:eastAsia="it-IT"/>
        </w:rPr>
        <w:t xml:space="preserve"> </w:t>
      </w:r>
      <w:r w:rsidRPr="00FE2172">
        <w:rPr>
          <w:rFonts w:ascii="Garamond" w:eastAsia="Times New Roman" w:hAnsi="Garamond" w:cs="Arial"/>
          <w:lang w:eastAsia="it-IT"/>
        </w:rPr>
        <w:t>2023</w:t>
      </w:r>
      <w:r w:rsidR="00330537" w:rsidRPr="00FE2172">
        <w:rPr>
          <w:rFonts w:ascii="Garamond" w:eastAsia="Times New Roman" w:hAnsi="Garamond" w:cs="Arial"/>
          <w:lang w:eastAsia="it-IT"/>
        </w:rPr>
        <w:t xml:space="preserve"> </w:t>
      </w:r>
      <w:r w:rsidR="00893438" w:rsidRPr="00FE2172">
        <w:rPr>
          <w:rFonts w:ascii="Garamond" w:eastAsia="Times New Roman" w:hAnsi="Garamond" w:cs="Arial"/>
          <w:lang w:eastAsia="it-IT"/>
        </w:rPr>
        <w:t>si tiene</w:t>
      </w:r>
      <w:r w:rsidR="0026780B" w:rsidRPr="00FE2172">
        <w:rPr>
          <w:rFonts w:ascii="Garamond" w:eastAsia="Times New Roman" w:hAnsi="Garamond" w:cs="Arial"/>
          <w:lang w:eastAsia="it-IT"/>
        </w:rPr>
        <w:t xml:space="preserve"> </w:t>
      </w:r>
      <w:r w:rsidRPr="00FE2172">
        <w:rPr>
          <w:rFonts w:ascii="Garamond" w:eastAsia="Times New Roman" w:hAnsi="Garamond" w:cs="Arial"/>
          <w:lang w:eastAsia="it-IT"/>
        </w:rPr>
        <w:t xml:space="preserve">a Roma </w:t>
      </w:r>
      <w:r w:rsidR="0026780B" w:rsidRPr="00FE2172">
        <w:rPr>
          <w:rFonts w:ascii="Garamond" w:eastAsia="Times New Roman" w:hAnsi="Garamond" w:cs="Arial"/>
          <w:lang w:eastAsia="it-IT"/>
        </w:rPr>
        <w:t>la</w:t>
      </w:r>
      <w:r w:rsidR="00893438" w:rsidRPr="00FE2172">
        <w:rPr>
          <w:rFonts w:ascii="Garamond" w:eastAsia="Times New Roman" w:hAnsi="Garamond" w:cs="Arial"/>
          <w:lang w:eastAsia="it-IT"/>
        </w:rPr>
        <w:t xml:space="preserve"> </w:t>
      </w:r>
      <w:r w:rsidRPr="00FE2172">
        <w:rPr>
          <w:rFonts w:ascii="Garamond" w:eastAsia="Times New Roman" w:hAnsi="Garamond" w:cs="Arial"/>
          <w:lang w:eastAsia="it-IT"/>
        </w:rPr>
        <w:t>8</w:t>
      </w:r>
      <w:r w:rsidR="00990DE3" w:rsidRPr="00FE2172">
        <w:rPr>
          <w:rFonts w:ascii="Garamond" w:eastAsia="Times New Roman" w:hAnsi="Garamond" w:cs="Arial"/>
          <w:lang w:eastAsia="it-IT"/>
        </w:rPr>
        <w:t>°</w:t>
      </w:r>
      <w:r w:rsidR="0026780B" w:rsidRPr="00FE2172">
        <w:rPr>
          <w:rFonts w:ascii="Garamond" w:eastAsia="Times New Roman" w:hAnsi="Garamond" w:cs="Arial"/>
          <w:lang w:eastAsia="it-IT"/>
        </w:rPr>
        <w:t>edizione dell’</w:t>
      </w:r>
      <w:hyperlink r:id="rId16" w:history="1">
        <w:r w:rsidR="0026780B" w:rsidRPr="00FE2172">
          <w:rPr>
            <w:rStyle w:val="Collegamentoipertestuale"/>
            <w:rFonts w:ascii="Garamond" w:eastAsia="Times New Roman" w:hAnsi="Garamond" w:cs="Arial"/>
            <w:color w:val="auto"/>
            <w:lang w:eastAsia="it-IT"/>
          </w:rPr>
          <w:t xml:space="preserve">AIA CAM </w:t>
        </w:r>
        <w:proofErr w:type="spellStart"/>
        <w:r w:rsidR="0026780B" w:rsidRPr="00FE2172">
          <w:rPr>
            <w:rStyle w:val="Collegamentoipertestuale"/>
            <w:rFonts w:ascii="Garamond" w:eastAsia="Times New Roman" w:hAnsi="Garamond" w:cs="Arial"/>
            <w:color w:val="auto"/>
            <w:lang w:eastAsia="it-IT"/>
          </w:rPr>
          <w:t>Pre-Moot</w:t>
        </w:r>
        <w:proofErr w:type="spellEnd"/>
      </w:hyperlink>
      <w:r w:rsidR="0026780B" w:rsidRPr="00FE2172">
        <w:rPr>
          <w:rFonts w:ascii="Garamond" w:eastAsia="Times New Roman" w:hAnsi="Garamond" w:cs="Arial"/>
          <w:lang w:eastAsia="it-IT"/>
        </w:rPr>
        <w:t xml:space="preserve">, organizzata dalla </w:t>
      </w:r>
      <w:r w:rsidR="0026780B" w:rsidRPr="00FE2172">
        <w:rPr>
          <w:rFonts w:ascii="Garamond" w:eastAsia="Times New Roman" w:hAnsi="Garamond" w:cs="Arial"/>
          <w:bCs/>
          <w:lang w:eastAsia="it-IT"/>
        </w:rPr>
        <w:t xml:space="preserve">Camera Arbitrale di </w:t>
      </w:r>
      <w:r w:rsidR="00E95BA4">
        <w:rPr>
          <w:rFonts w:ascii="Garamond" w:eastAsia="Times New Roman" w:hAnsi="Garamond" w:cs="Arial"/>
          <w:bCs/>
          <w:lang w:eastAsia="it-IT"/>
        </w:rPr>
        <w:t>Milano (CAM) e dall’</w:t>
      </w:r>
      <w:r w:rsidR="0026780B" w:rsidRPr="00FE2172">
        <w:rPr>
          <w:rFonts w:ascii="Garamond" w:eastAsia="Times New Roman" w:hAnsi="Garamond" w:cs="Arial"/>
          <w:bCs/>
          <w:lang w:eastAsia="it-IT"/>
        </w:rPr>
        <w:t>AIA, l’Associ</w:t>
      </w:r>
      <w:r w:rsidR="00BF7798" w:rsidRPr="00FE2172">
        <w:rPr>
          <w:rFonts w:ascii="Garamond" w:eastAsia="Times New Roman" w:hAnsi="Garamond" w:cs="Arial"/>
          <w:bCs/>
          <w:lang w:eastAsia="it-IT"/>
        </w:rPr>
        <w:t>a</w:t>
      </w:r>
      <w:r w:rsidRPr="00FE2172">
        <w:rPr>
          <w:rFonts w:ascii="Garamond" w:eastAsia="Times New Roman" w:hAnsi="Garamond" w:cs="Arial"/>
          <w:bCs/>
          <w:lang w:eastAsia="it-IT"/>
        </w:rPr>
        <w:t xml:space="preserve">zione Italiana per l’Arbitrato. </w:t>
      </w:r>
    </w:p>
    <w:p w14:paraId="74F091F2" w14:textId="5E6ECA13" w:rsidR="00893438" w:rsidRPr="00FE2172" w:rsidRDefault="0026780B" w:rsidP="00C41840">
      <w:pPr>
        <w:shd w:val="clear" w:color="auto" w:fill="FFFFFF"/>
        <w:spacing w:after="0" w:line="240" w:lineRule="auto"/>
        <w:jc w:val="both"/>
        <w:rPr>
          <w:rFonts w:ascii="Garamond" w:eastAsia="Times New Roman" w:hAnsi="Garamond" w:cs="Arial"/>
          <w:lang w:eastAsia="it-IT"/>
        </w:rPr>
      </w:pPr>
      <w:r w:rsidRPr="00FE2172">
        <w:rPr>
          <w:rFonts w:ascii="Garamond" w:eastAsia="Times New Roman" w:hAnsi="Garamond" w:cs="Arial"/>
          <w:bCs/>
          <w:lang w:eastAsia="it-IT"/>
        </w:rPr>
        <w:t>Si trat</w:t>
      </w:r>
      <w:r w:rsidR="00BF7798" w:rsidRPr="00FE2172">
        <w:rPr>
          <w:rFonts w:ascii="Garamond" w:eastAsia="Times New Roman" w:hAnsi="Garamond" w:cs="Arial"/>
          <w:bCs/>
          <w:lang w:eastAsia="it-IT"/>
        </w:rPr>
        <w:t xml:space="preserve">ta di una competizione che vede </w:t>
      </w:r>
      <w:r w:rsidR="00D813D9">
        <w:rPr>
          <w:rFonts w:ascii="Garamond" w:eastAsia="Times New Roman" w:hAnsi="Garamond" w:cs="Arial"/>
          <w:bCs/>
          <w:lang w:eastAsia="it-IT"/>
        </w:rPr>
        <w:t xml:space="preserve">circa </w:t>
      </w:r>
      <w:r w:rsidR="00D813D9" w:rsidRPr="00FE2172">
        <w:rPr>
          <w:rFonts w:ascii="Garamond" w:eastAsia="Times New Roman" w:hAnsi="Garamond" w:cs="Arial"/>
          <w:bCs/>
          <w:lang w:eastAsia="it-IT"/>
        </w:rPr>
        <w:t>1</w:t>
      </w:r>
      <w:r w:rsidR="00D813D9">
        <w:rPr>
          <w:rFonts w:ascii="Garamond" w:eastAsia="Times New Roman" w:hAnsi="Garamond" w:cs="Arial"/>
          <w:bCs/>
          <w:lang w:eastAsia="it-IT"/>
        </w:rPr>
        <w:t>4</w:t>
      </w:r>
      <w:r w:rsidR="00D813D9" w:rsidRPr="00FE2172">
        <w:rPr>
          <w:rFonts w:ascii="Garamond" w:eastAsia="Times New Roman" w:hAnsi="Garamond" w:cs="Arial"/>
          <w:bCs/>
          <w:lang w:eastAsia="it-IT"/>
        </w:rPr>
        <w:t xml:space="preserve">0 </w:t>
      </w:r>
      <w:r w:rsidRPr="00FE2172">
        <w:rPr>
          <w:rFonts w:ascii="Garamond" w:eastAsia="Times New Roman" w:hAnsi="Garamond" w:cs="Arial"/>
          <w:lang w:eastAsia="it-IT"/>
        </w:rPr>
        <w:t xml:space="preserve">studenti di </w:t>
      </w:r>
      <w:r w:rsidR="00D813D9" w:rsidRPr="00FE2172">
        <w:rPr>
          <w:rFonts w:ascii="Garamond" w:eastAsia="Times New Roman" w:hAnsi="Garamond" w:cs="Arial"/>
          <w:lang w:eastAsia="it-IT"/>
        </w:rPr>
        <w:t>1</w:t>
      </w:r>
      <w:r w:rsidR="00D813D9">
        <w:rPr>
          <w:rFonts w:ascii="Garamond" w:eastAsia="Times New Roman" w:hAnsi="Garamond" w:cs="Arial"/>
          <w:lang w:eastAsia="it-IT"/>
        </w:rPr>
        <w:t>6</w:t>
      </w:r>
      <w:r w:rsidR="00D813D9" w:rsidRPr="00FE2172">
        <w:rPr>
          <w:rFonts w:ascii="Garamond" w:eastAsia="Times New Roman" w:hAnsi="Garamond" w:cs="Arial"/>
          <w:lang w:eastAsia="it-IT"/>
        </w:rPr>
        <w:t xml:space="preserve"> </w:t>
      </w:r>
      <w:r w:rsidRPr="00FE2172">
        <w:rPr>
          <w:rFonts w:ascii="Garamond" w:eastAsia="Times New Roman" w:hAnsi="Garamond" w:cs="Arial"/>
          <w:lang w:eastAsia="it-IT"/>
        </w:rPr>
        <w:t>Università provenienti da tutt</w:t>
      </w:r>
      <w:r w:rsidR="00D813D9">
        <w:rPr>
          <w:rFonts w:ascii="Garamond" w:eastAsia="Times New Roman" w:hAnsi="Garamond" w:cs="Arial"/>
          <w:lang w:eastAsia="it-IT"/>
        </w:rPr>
        <w:t>’Europa</w:t>
      </w:r>
      <w:r w:rsidRPr="00FE2172">
        <w:rPr>
          <w:rFonts w:ascii="Garamond" w:eastAsia="Times New Roman" w:hAnsi="Garamond" w:cs="Arial"/>
          <w:lang w:eastAsia="it-IT"/>
        </w:rPr>
        <w:t xml:space="preserve"> </w:t>
      </w:r>
      <w:r w:rsidR="00E92637" w:rsidRPr="00FE2172">
        <w:rPr>
          <w:rFonts w:ascii="Garamond" w:eastAsia="Times New Roman" w:hAnsi="Garamond" w:cs="Arial"/>
          <w:lang w:eastAsia="it-IT"/>
        </w:rPr>
        <w:t xml:space="preserve">sfidarsi </w:t>
      </w:r>
      <w:r w:rsidR="00FD55F3" w:rsidRPr="00FE2172">
        <w:rPr>
          <w:rFonts w:ascii="Garamond" w:eastAsia="Times New Roman" w:hAnsi="Garamond" w:cs="Arial"/>
          <w:lang w:eastAsia="it-IT"/>
        </w:rPr>
        <w:t xml:space="preserve">su </w:t>
      </w:r>
      <w:r w:rsidR="009B7BC9" w:rsidRPr="00FE2172">
        <w:rPr>
          <w:rFonts w:ascii="Garamond" w:eastAsia="Times New Roman" w:hAnsi="Garamond" w:cs="Arial"/>
          <w:lang w:eastAsia="it-IT"/>
        </w:rPr>
        <w:t>tec</w:t>
      </w:r>
      <w:r w:rsidR="00EF68C0" w:rsidRPr="00FE2172">
        <w:rPr>
          <w:rFonts w:ascii="Garamond" w:eastAsia="Times New Roman" w:hAnsi="Garamond" w:cs="Arial"/>
          <w:lang w:eastAsia="it-IT"/>
        </w:rPr>
        <w:t>niche</w:t>
      </w:r>
      <w:r w:rsidR="008D1601" w:rsidRPr="00FE2172">
        <w:rPr>
          <w:rFonts w:ascii="Garamond" w:eastAsia="Times New Roman" w:hAnsi="Garamond" w:cs="Arial"/>
          <w:lang w:eastAsia="it-IT"/>
        </w:rPr>
        <w:t xml:space="preserve"> </w:t>
      </w:r>
      <w:r w:rsidR="00154388" w:rsidRPr="00FE2172">
        <w:rPr>
          <w:rFonts w:ascii="Garamond" w:eastAsia="Times New Roman" w:hAnsi="Garamond" w:cs="Arial"/>
          <w:lang w:eastAsia="it-IT"/>
        </w:rPr>
        <w:t xml:space="preserve">di </w:t>
      </w:r>
      <w:r w:rsidR="000E6DA1" w:rsidRPr="00FE2172">
        <w:rPr>
          <w:rFonts w:ascii="Garamond" w:eastAsia="Times New Roman" w:hAnsi="Garamond" w:cs="Arial"/>
          <w:bCs/>
          <w:lang w:eastAsia="it-IT"/>
        </w:rPr>
        <w:t>difesa persuasiva</w:t>
      </w:r>
      <w:r w:rsidR="00DD57BA" w:rsidRPr="00FE2172">
        <w:rPr>
          <w:rFonts w:ascii="Garamond" w:eastAsia="Times New Roman" w:hAnsi="Garamond" w:cs="Arial"/>
          <w:lang w:eastAsia="it-IT"/>
        </w:rPr>
        <w:t xml:space="preserve">, con l’ambizione di </w:t>
      </w:r>
      <w:r w:rsidR="00EF68C0" w:rsidRPr="00FE2172">
        <w:rPr>
          <w:rFonts w:ascii="Garamond" w:eastAsia="Times New Roman" w:hAnsi="Garamond" w:cs="Arial"/>
          <w:lang w:eastAsia="it-IT"/>
        </w:rPr>
        <w:t>di</w:t>
      </w:r>
      <w:r w:rsidR="009B7BC9" w:rsidRPr="00FE2172">
        <w:rPr>
          <w:rFonts w:ascii="Garamond" w:eastAsia="Times New Roman" w:hAnsi="Garamond" w:cs="Arial"/>
          <w:lang w:eastAsia="it-IT"/>
        </w:rPr>
        <w:t>ventare</w:t>
      </w:r>
      <w:r w:rsidR="000F7FE9" w:rsidRPr="00FE2172">
        <w:rPr>
          <w:rFonts w:ascii="Garamond" w:eastAsia="Times New Roman" w:hAnsi="Garamond" w:cs="Arial"/>
          <w:lang w:eastAsia="it-IT"/>
        </w:rPr>
        <w:t xml:space="preserve"> </w:t>
      </w:r>
      <w:r w:rsidR="009B7BC9" w:rsidRPr="00FE2172">
        <w:rPr>
          <w:rFonts w:ascii="Garamond" w:eastAsia="Times New Roman" w:hAnsi="Garamond" w:cs="Arial"/>
          <w:lang w:eastAsia="it-IT"/>
        </w:rPr>
        <w:t>esperti</w:t>
      </w:r>
      <w:r w:rsidR="00D72A28" w:rsidRPr="00FE2172">
        <w:rPr>
          <w:rFonts w:ascii="Garamond" w:eastAsia="Times New Roman" w:hAnsi="Garamond" w:cs="Arial"/>
          <w:lang w:eastAsia="it-IT"/>
        </w:rPr>
        <w:t xml:space="preserve"> di</w:t>
      </w:r>
      <w:r w:rsidR="00502682" w:rsidRPr="00FE2172">
        <w:rPr>
          <w:rFonts w:ascii="Garamond" w:eastAsia="Times New Roman" w:hAnsi="Garamond" w:cs="Arial"/>
          <w:lang w:eastAsia="it-IT"/>
        </w:rPr>
        <w:t xml:space="preserve"> arbitrato</w:t>
      </w:r>
      <w:r w:rsidR="00C470F0" w:rsidRPr="00FE2172">
        <w:rPr>
          <w:rFonts w:ascii="Garamond" w:eastAsia="Times New Roman" w:hAnsi="Garamond" w:cs="Arial"/>
          <w:lang w:eastAsia="it-IT"/>
        </w:rPr>
        <w:t xml:space="preserve"> commerciale.</w:t>
      </w:r>
      <w:r w:rsidR="00D57AA6" w:rsidRPr="00FE2172">
        <w:rPr>
          <w:rFonts w:ascii="Garamond" w:eastAsia="Times New Roman" w:hAnsi="Garamond" w:cs="Arial"/>
          <w:lang w:eastAsia="it-IT"/>
        </w:rPr>
        <w:t xml:space="preserve"> </w:t>
      </w:r>
    </w:p>
    <w:p w14:paraId="5748BB88" w14:textId="48FCA7BD" w:rsidR="00893438" w:rsidRPr="00FE2172" w:rsidRDefault="00FD55F3" w:rsidP="007A5AF7">
      <w:pPr>
        <w:shd w:val="clear" w:color="auto" w:fill="FFFFFF"/>
        <w:spacing w:after="0" w:line="240" w:lineRule="auto"/>
        <w:jc w:val="both"/>
        <w:rPr>
          <w:rFonts w:ascii="Garamond" w:eastAsia="Times New Roman" w:hAnsi="Garamond" w:cs="Arial"/>
          <w:bCs/>
          <w:lang w:eastAsia="it-IT"/>
        </w:rPr>
      </w:pPr>
      <w:r w:rsidRPr="00FE2172">
        <w:rPr>
          <w:rFonts w:ascii="Garamond" w:eastAsia="Times New Roman" w:hAnsi="Garamond" w:cs="Arial"/>
          <w:b/>
          <w:lang w:eastAsia="it-IT"/>
        </w:rPr>
        <w:t xml:space="preserve">Che cosa è un </w:t>
      </w:r>
      <w:r w:rsidR="00DD57BA" w:rsidRPr="00FE2172">
        <w:rPr>
          <w:rFonts w:ascii="Garamond" w:eastAsia="Times New Roman" w:hAnsi="Garamond" w:cs="Arial"/>
          <w:b/>
          <w:lang w:eastAsia="it-IT"/>
        </w:rPr>
        <w:t>“</w:t>
      </w:r>
      <w:proofErr w:type="spellStart"/>
      <w:r w:rsidR="00D363A4" w:rsidRPr="00FE2172">
        <w:rPr>
          <w:rFonts w:ascii="Garamond" w:eastAsia="Times New Roman" w:hAnsi="Garamond" w:cs="Arial"/>
          <w:b/>
          <w:lang w:eastAsia="it-IT"/>
        </w:rPr>
        <w:t>Moot</w:t>
      </w:r>
      <w:proofErr w:type="spellEnd"/>
      <w:r w:rsidR="00DD57BA" w:rsidRPr="00FE2172">
        <w:rPr>
          <w:rFonts w:ascii="Garamond" w:eastAsia="Times New Roman" w:hAnsi="Garamond" w:cs="Arial"/>
          <w:b/>
          <w:lang w:eastAsia="it-IT"/>
        </w:rPr>
        <w:t>”</w:t>
      </w:r>
      <w:r w:rsidR="00D363A4" w:rsidRPr="00FE2172">
        <w:rPr>
          <w:rFonts w:ascii="Garamond" w:eastAsia="Times New Roman" w:hAnsi="Garamond" w:cs="Arial"/>
          <w:b/>
          <w:lang w:eastAsia="it-IT"/>
        </w:rPr>
        <w:t xml:space="preserve">. </w:t>
      </w:r>
      <w:r w:rsidR="00DD57BA" w:rsidRPr="00FE2172">
        <w:rPr>
          <w:rFonts w:ascii="Garamond" w:eastAsia="Times New Roman" w:hAnsi="Garamond" w:cs="Arial"/>
          <w:bCs/>
          <w:lang w:eastAsia="it-IT"/>
        </w:rPr>
        <w:t>Il “</w:t>
      </w:r>
      <w:proofErr w:type="spellStart"/>
      <w:r w:rsidR="00DD57BA" w:rsidRPr="00FE2172">
        <w:rPr>
          <w:rFonts w:ascii="Garamond" w:eastAsia="Times New Roman" w:hAnsi="Garamond" w:cs="Arial"/>
          <w:bCs/>
          <w:lang w:eastAsia="it-IT"/>
        </w:rPr>
        <w:t>mooting</w:t>
      </w:r>
      <w:proofErr w:type="spellEnd"/>
      <w:r w:rsidR="00DD57BA" w:rsidRPr="00FE2172">
        <w:rPr>
          <w:rFonts w:ascii="Garamond" w:eastAsia="Times New Roman" w:hAnsi="Garamond" w:cs="Arial"/>
          <w:bCs/>
          <w:lang w:eastAsia="it-IT"/>
        </w:rPr>
        <w:t xml:space="preserve">” </w:t>
      </w:r>
      <w:r w:rsidR="00117316" w:rsidRPr="00FE2172">
        <w:rPr>
          <w:rFonts w:ascii="Garamond" w:eastAsia="Times New Roman" w:hAnsi="Garamond" w:cs="Arial"/>
          <w:bCs/>
          <w:lang w:eastAsia="it-IT"/>
        </w:rPr>
        <w:t xml:space="preserve">è </w:t>
      </w:r>
      <w:r w:rsidR="00DD57BA" w:rsidRPr="00FE2172">
        <w:rPr>
          <w:rFonts w:ascii="Garamond" w:eastAsia="Times New Roman" w:hAnsi="Garamond" w:cs="Arial"/>
          <w:bCs/>
          <w:lang w:eastAsia="it-IT"/>
        </w:rPr>
        <w:t>un’</w:t>
      </w:r>
      <w:r w:rsidR="008C4174" w:rsidRPr="00FE2172">
        <w:rPr>
          <w:rFonts w:ascii="Garamond" w:eastAsia="Times New Roman" w:hAnsi="Garamond" w:cs="Arial"/>
          <w:bCs/>
          <w:lang w:eastAsia="it-IT"/>
        </w:rPr>
        <w:t xml:space="preserve">attività curriculare </w:t>
      </w:r>
      <w:r w:rsidR="003A27B9" w:rsidRPr="00FE2172">
        <w:rPr>
          <w:rFonts w:ascii="Garamond" w:eastAsia="Times New Roman" w:hAnsi="Garamond" w:cs="Arial"/>
          <w:bCs/>
          <w:lang w:eastAsia="it-IT"/>
        </w:rPr>
        <w:t xml:space="preserve">diffusa in molte </w:t>
      </w:r>
      <w:r w:rsidR="00DD57BA" w:rsidRPr="00FE2172">
        <w:rPr>
          <w:rFonts w:ascii="Garamond" w:eastAsia="Times New Roman" w:hAnsi="Garamond" w:cs="Arial"/>
          <w:bCs/>
          <w:lang w:eastAsia="it-IT"/>
        </w:rPr>
        <w:t>scuole di diritto</w:t>
      </w:r>
      <w:r w:rsidR="0026780B" w:rsidRPr="00FE2172">
        <w:rPr>
          <w:rFonts w:ascii="Garamond" w:eastAsia="Times New Roman" w:hAnsi="Garamond" w:cs="Arial"/>
          <w:bCs/>
          <w:lang w:eastAsia="it-IT"/>
        </w:rPr>
        <w:t xml:space="preserve">; </w:t>
      </w:r>
      <w:r w:rsidR="003A27B9" w:rsidRPr="00FE2172">
        <w:rPr>
          <w:rFonts w:ascii="Garamond" w:eastAsia="Times New Roman" w:hAnsi="Garamond" w:cs="Arial"/>
          <w:bCs/>
          <w:lang w:eastAsia="it-IT"/>
        </w:rPr>
        <w:t xml:space="preserve">si basa </w:t>
      </w:r>
      <w:r w:rsidR="00DD57BA" w:rsidRPr="00FE2172">
        <w:rPr>
          <w:rFonts w:ascii="Garamond" w:eastAsia="Times New Roman" w:hAnsi="Garamond" w:cs="Arial"/>
          <w:bCs/>
          <w:lang w:eastAsia="it-IT"/>
        </w:rPr>
        <w:t>sull’apprendimento dell</w:t>
      </w:r>
      <w:r w:rsidR="00C42204" w:rsidRPr="00FE2172">
        <w:rPr>
          <w:rFonts w:ascii="Garamond" w:eastAsia="Times New Roman" w:hAnsi="Garamond" w:cs="Arial"/>
          <w:bCs/>
          <w:lang w:eastAsia="it-IT"/>
        </w:rPr>
        <w:t xml:space="preserve">e tecniche </w:t>
      </w:r>
      <w:r w:rsidR="00DD57BA" w:rsidRPr="00FE2172">
        <w:rPr>
          <w:rFonts w:ascii="Garamond" w:eastAsia="Times New Roman" w:hAnsi="Garamond" w:cs="Arial"/>
          <w:bCs/>
          <w:lang w:eastAsia="it-IT"/>
        </w:rPr>
        <w:t xml:space="preserve">di </w:t>
      </w:r>
      <w:r w:rsidR="00117316" w:rsidRPr="00FE2172">
        <w:rPr>
          <w:rFonts w:ascii="Garamond" w:eastAsia="Times New Roman" w:hAnsi="Garamond" w:cs="Arial"/>
          <w:bCs/>
          <w:lang w:eastAsia="it-IT"/>
        </w:rPr>
        <w:t xml:space="preserve">difesa persuasiva. Gli studenti, detti </w:t>
      </w:r>
      <w:r w:rsidR="00DD57BA" w:rsidRPr="00FE2172">
        <w:rPr>
          <w:rFonts w:ascii="Garamond" w:eastAsia="Times New Roman" w:hAnsi="Garamond" w:cs="Times New Roman"/>
          <w:lang w:eastAsia="it-IT"/>
        </w:rPr>
        <w:t>“</w:t>
      </w:r>
      <w:proofErr w:type="spellStart"/>
      <w:r w:rsidR="00DD57BA" w:rsidRPr="00FE2172">
        <w:rPr>
          <w:rFonts w:ascii="Garamond" w:eastAsia="Times New Roman" w:hAnsi="Garamond" w:cs="Times New Roman"/>
          <w:lang w:eastAsia="it-IT"/>
        </w:rPr>
        <w:t>mooters</w:t>
      </w:r>
      <w:proofErr w:type="spellEnd"/>
      <w:r w:rsidR="00DD57BA" w:rsidRPr="00FE2172">
        <w:rPr>
          <w:rFonts w:ascii="Garamond" w:eastAsia="Times New Roman" w:hAnsi="Garamond" w:cs="Times New Roman"/>
          <w:lang w:eastAsia="it-IT"/>
        </w:rPr>
        <w:t>”</w:t>
      </w:r>
      <w:r w:rsidR="00117316" w:rsidRPr="00FE2172">
        <w:rPr>
          <w:rFonts w:ascii="Garamond" w:eastAsia="Times New Roman" w:hAnsi="Garamond" w:cs="Times New Roman"/>
          <w:lang w:eastAsia="it-IT"/>
        </w:rPr>
        <w:t xml:space="preserve">, </w:t>
      </w:r>
      <w:r w:rsidR="0024404E" w:rsidRPr="00FE2172">
        <w:rPr>
          <w:rFonts w:ascii="Garamond" w:eastAsia="Times New Roman" w:hAnsi="Garamond" w:cs="Arial"/>
          <w:bCs/>
          <w:lang w:eastAsia="it-IT"/>
        </w:rPr>
        <w:t xml:space="preserve">partecipano </w:t>
      </w:r>
      <w:r w:rsidR="001F03F4" w:rsidRPr="00FE2172">
        <w:rPr>
          <w:rFonts w:ascii="Garamond" w:eastAsia="Times New Roman" w:hAnsi="Garamond" w:cs="Arial"/>
          <w:bCs/>
          <w:lang w:eastAsia="it-IT"/>
        </w:rPr>
        <w:t xml:space="preserve">a procedimenti </w:t>
      </w:r>
      <w:r w:rsidR="00DD57BA" w:rsidRPr="00FE2172">
        <w:rPr>
          <w:rFonts w:ascii="Garamond" w:eastAsia="Times New Roman" w:hAnsi="Garamond" w:cs="Arial"/>
          <w:bCs/>
          <w:lang w:eastAsia="it-IT"/>
        </w:rPr>
        <w:t>arbitrali simulati</w:t>
      </w:r>
      <w:r w:rsidR="00990DE3" w:rsidRPr="00FE2172">
        <w:rPr>
          <w:rFonts w:ascii="Garamond" w:eastAsia="Times New Roman" w:hAnsi="Garamond" w:cs="Arial"/>
          <w:bCs/>
          <w:lang w:eastAsia="it-IT"/>
        </w:rPr>
        <w:t xml:space="preserve"> </w:t>
      </w:r>
      <w:r w:rsidR="00DD57BA" w:rsidRPr="00FE2172">
        <w:rPr>
          <w:rFonts w:ascii="Garamond" w:eastAsia="Times New Roman" w:hAnsi="Garamond" w:cs="Arial"/>
          <w:bCs/>
          <w:lang w:eastAsia="it-IT"/>
        </w:rPr>
        <w:t>che</w:t>
      </w:r>
      <w:r w:rsidR="008C4174" w:rsidRPr="00FE2172">
        <w:rPr>
          <w:rFonts w:ascii="Garamond" w:eastAsia="Times New Roman" w:hAnsi="Garamond" w:cs="Arial"/>
          <w:bCs/>
          <w:lang w:eastAsia="it-IT"/>
        </w:rPr>
        <w:t xml:space="preserve"> </w:t>
      </w:r>
      <w:r w:rsidR="00DD57BA" w:rsidRPr="00FE2172">
        <w:rPr>
          <w:rFonts w:ascii="Garamond" w:eastAsia="Times New Roman" w:hAnsi="Garamond" w:cs="Arial"/>
          <w:bCs/>
          <w:lang w:eastAsia="it-IT"/>
        </w:rPr>
        <w:t xml:space="preserve">comportano la stesura di memorie e discussioni orali. </w:t>
      </w:r>
    </w:p>
    <w:p w14:paraId="2FA08D55" w14:textId="53A50F00" w:rsidR="0024404E" w:rsidRPr="00FE2172" w:rsidRDefault="0032107A" w:rsidP="007A5AF7">
      <w:pPr>
        <w:shd w:val="clear" w:color="auto" w:fill="FFFFFF"/>
        <w:spacing w:after="0" w:line="240" w:lineRule="auto"/>
        <w:jc w:val="both"/>
        <w:rPr>
          <w:rFonts w:ascii="Garamond" w:eastAsia="Times New Roman" w:hAnsi="Garamond" w:cs="Arial"/>
          <w:bCs/>
          <w:lang w:eastAsia="it-IT"/>
        </w:rPr>
      </w:pPr>
      <w:r w:rsidRPr="00FE2172">
        <w:rPr>
          <w:rFonts w:ascii="Garamond" w:eastAsia="Times New Roman" w:hAnsi="Garamond" w:cs="Arial"/>
          <w:b/>
          <w:bCs/>
          <w:lang w:eastAsia="it-IT"/>
        </w:rPr>
        <w:t>Come avviene il “</w:t>
      </w:r>
      <w:proofErr w:type="spellStart"/>
      <w:r w:rsidRPr="00FE2172">
        <w:rPr>
          <w:rFonts w:ascii="Garamond" w:eastAsia="Times New Roman" w:hAnsi="Garamond" w:cs="Arial"/>
          <w:b/>
          <w:bCs/>
          <w:lang w:eastAsia="it-IT"/>
        </w:rPr>
        <w:t>Pre-Moot</w:t>
      </w:r>
      <w:proofErr w:type="spellEnd"/>
      <w:r w:rsidRPr="00FE2172">
        <w:rPr>
          <w:rFonts w:ascii="Garamond" w:eastAsia="Times New Roman" w:hAnsi="Garamond" w:cs="Arial"/>
          <w:b/>
          <w:bCs/>
          <w:lang w:eastAsia="it-IT"/>
        </w:rPr>
        <w:t xml:space="preserve"> AIA-CAM”.</w:t>
      </w:r>
      <w:r w:rsidRPr="00FE2172">
        <w:rPr>
          <w:rFonts w:ascii="Garamond" w:eastAsia="Times New Roman" w:hAnsi="Garamond" w:cs="Arial"/>
          <w:bCs/>
          <w:lang w:eastAsia="it-IT"/>
        </w:rPr>
        <w:t xml:space="preserve"> </w:t>
      </w:r>
      <w:r w:rsidR="00DD57BA" w:rsidRPr="00FE2172">
        <w:rPr>
          <w:rFonts w:ascii="Garamond" w:eastAsia="Times New Roman" w:hAnsi="Garamond" w:cs="Arial"/>
          <w:bCs/>
          <w:lang w:eastAsia="it-IT"/>
        </w:rPr>
        <w:t>I ragazzi</w:t>
      </w:r>
      <w:r w:rsidR="00C42204" w:rsidRPr="00FE2172">
        <w:rPr>
          <w:rFonts w:ascii="Garamond" w:eastAsia="Times New Roman" w:hAnsi="Garamond" w:cs="Arial"/>
          <w:bCs/>
          <w:lang w:eastAsia="it-IT"/>
        </w:rPr>
        <w:t xml:space="preserve">, </w:t>
      </w:r>
      <w:r w:rsidR="0083603D" w:rsidRPr="00FE2172">
        <w:rPr>
          <w:rFonts w:ascii="Garamond" w:eastAsia="Times New Roman" w:hAnsi="Garamond" w:cs="Times New Roman"/>
          <w:lang w:eastAsia="it-IT"/>
        </w:rPr>
        <w:t xml:space="preserve">durante gli </w:t>
      </w:r>
      <w:r w:rsidR="00516028" w:rsidRPr="00FE2172">
        <w:rPr>
          <w:rFonts w:ascii="Garamond" w:eastAsia="Times New Roman" w:hAnsi="Garamond" w:cs="Times New Roman"/>
          <w:lang w:eastAsia="it-IT"/>
        </w:rPr>
        <w:t>incontri</w:t>
      </w:r>
      <w:r w:rsidR="00E95BA4">
        <w:rPr>
          <w:rFonts w:ascii="Garamond" w:eastAsia="Times New Roman" w:hAnsi="Garamond" w:cs="Times New Roman"/>
          <w:lang w:eastAsia="it-IT"/>
        </w:rPr>
        <w:t xml:space="preserve">, </w:t>
      </w:r>
      <w:r w:rsidR="00C42204" w:rsidRPr="00FE2172">
        <w:rPr>
          <w:rFonts w:ascii="Garamond" w:eastAsia="Times New Roman" w:hAnsi="Garamond" w:cs="Times New Roman"/>
          <w:lang w:eastAsia="it-IT"/>
        </w:rPr>
        <w:t xml:space="preserve">svolti in forma di dibattiti, </w:t>
      </w:r>
      <w:r w:rsidR="00C470F0" w:rsidRPr="00FE2172">
        <w:rPr>
          <w:rFonts w:ascii="Garamond" w:eastAsia="Times New Roman" w:hAnsi="Garamond" w:cs="Times New Roman"/>
          <w:lang w:eastAsia="it-IT"/>
        </w:rPr>
        <w:t xml:space="preserve">affrontano </w:t>
      </w:r>
      <w:r w:rsidR="00C42204" w:rsidRPr="00FE2172">
        <w:rPr>
          <w:rFonts w:ascii="Garamond" w:eastAsia="Times New Roman" w:hAnsi="Garamond" w:cs="Times New Roman"/>
          <w:lang w:eastAsia="it-IT"/>
        </w:rPr>
        <w:t>un caso giuridico davanti ad un collegio di arbitri;</w:t>
      </w:r>
      <w:r w:rsidR="0083603D" w:rsidRPr="00FE2172">
        <w:rPr>
          <w:rFonts w:ascii="Garamond" w:eastAsia="Times New Roman" w:hAnsi="Garamond" w:cs="Times New Roman"/>
          <w:lang w:eastAsia="it-IT"/>
        </w:rPr>
        <w:t xml:space="preserve"> </w:t>
      </w:r>
      <w:r w:rsidR="00C470F0" w:rsidRPr="00FE2172">
        <w:rPr>
          <w:rFonts w:ascii="Garamond" w:eastAsia="Times New Roman" w:hAnsi="Garamond" w:cs="Times New Roman"/>
          <w:lang w:eastAsia="it-IT"/>
        </w:rPr>
        <w:t>mettono</w:t>
      </w:r>
      <w:r w:rsidR="00C42204" w:rsidRPr="00FE2172">
        <w:rPr>
          <w:rFonts w:ascii="Garamond" w:eastAsia="Times New Roman" w:hAnsi="Garamond" w:cs="Times New Roman"/>
          <w:lang w:eastAsia="it-IT"/>
        </w:rPr>
        <w:t xml:space="preserve"> </w:t>
      </w:r>
      <w:r w:rsidR="0083603D" w:rsidRPr="00FE2172">
        <w:rPr>
          <w:rFonts w:ascii="Garamond" w:eastAsia="Times New Roman" w:hAnsi="Garamond" w:cs="Times New Roman"/>
          <w:lang w:eastAsia="it-IT"/>
        </w:rPr>
        <w:t xml:space="preserve">così </w:t>
      </w:r>
      <w:r w:rsidR="00C42204" w:rsidRPr="00FE2172">
        <w:rPr>
          <w:rFonts w:ascii="Garamond" w:eastAsia="Times New Roman" w:hAnsi="Garamond" w:cs="Times New Roman"/>
          <w:lang w:eastAsia="it-IT"/>
        </w:rPr>
        <w:t xml:space="preserve">in pratica le competenze e le conoscenze acquisite durante gli anni di studio, simulando le sfide </w:t>
      </w:r>
      <w:r w:rsidR="00C470F0" w:rsidRPr="00FE2172">
        <w:rPr>
          <w:rFonts w:ascii="Garamond" w:eastAsia="Times New Roman" w:hAnsi="Garamond" w:cs="Times New Roman"/>
          <w:lang w:eastAsia="it-IT"/>
        </w:rPr>
        <w:t xml:space="preserve">tipiche </w:t>
      </w:r>
      <w:r w:rsidR="0024404E" w:rsidRPr="00FE2172">
        <w:rPr>
          <w:rFonts w:ascii="Garamond" w:eastAsia="Times New Roman" w:hAnsi="Garamond" w:cs="Arial"/>
          <w:bCs/>
          <w:lang w:eastAsia="it-IT"/>
        </w:rPr>
        <w:t>dei legali di parte: gestione del</w:t>
      </w:r>
      <w:r w:rsidR="00DD57BA" w:rsidRPr="00FE2172">
        <w:rPr>
          <w:rFonts w:ascii="Garamond" w:eastAsia="Times New Roman" w:hAnsi="Garamond" w:cs="Arial"/>
          <w:bCs/>
          <w:lang w:eastAsia="it-IT"/>
        </w:rPr>
        <w:t xml:space="preserve"> tempo, responsabilità e organizzazione. </w:t>
      </w:r>
      <w:r w:rsidR="00117316" w:rsidRPr="00FE2172">
        <w:rPr>
          <w:rFonts w:ascii="Garamond" w:eastAsia="Times New Roman" w:hAnsi="Garamond" w:cs="Arial"/>
          <w:lang w:eastAsia="it-IT"/>
        </w:rPr>
        <w:t>L’</w:t>
      </w:r>
      <w:r w:rsidRPr="00FE2172">
        <w:rPr>
          <w:rFonts w:ascii="Garamond" w:eastAsia="Times New Roman" w:hAnsi="Garamond" w:cs="Arial"/>
          <w:lang w:eastAsia="it-IT"/>
        </w:rPr>
        <w:t xml:space="preserve">evento </w:t>
      </w:r>
      <w:r w:rsidR="003A27B9" w:rsidRPr="00FE2172">
        <w:rPr>
          <w:rFonts w:ascii="Garamond" w:eastAsia="Times New Roman" w:hAnsi="Garamond" w:cs="Arial"/>
          <w:lang w:eastAsia="it-IT"/>
        </w:rPr>
        <w:t xml:space="preserve">prende il nome di </w:t>
      </w:r>
      <w:r w:rsidR="003A27B9" w:rsidRPr="00FE2172">
        <w:rPr>
          <w:rFonts w:ascii="Garamond" w:eastAsia="Times New Roman" w:hAnsi="Garamond" w:cs="Arial"/>
          <w:b/>
          <w:lang w:eastAsia="it-IT"/>
        </w:rPr>
        <w:t>“</w:t>
      </w:r>
      <w:proofErr w:type="spellStart"/>
      <w:r w:rsidR="003A27B9" w:rsidRPr="00FE2172">
        <w:rPr>
          <w:rFonts w:ascii="Garamond" w:eastAsia="Times New Roman" w:hAnsi="Garamond" w:cs="Arial"/>
          <w:b/>
          <w:lang w:eastAsia="it-IT"/>
        </w:rPr>
        <w:t>Pre-Moot</w:t>
      </w:r>
      <w:proofErr w:type="spellEnd"/>
      <w:r w:rsidR="003A27B9" w:rsidRPr="00FE2172">
        <w:rPr>
          <w:rFonts w:ascii="Garamond" w:eastAsia="Times New Roman" w:hAnsi="Garamond" w:cs="Arial"/>
          <w:b/>
          <w:lang w:eastAsia="it-IT"/>
        </w:rPr>
        <w:t>”,</w:t>
      </w:r>
      <w:r w:rsidR="00117316" w:rsidRPr="00FE2172">
        <w:rPr>
          <w:rFonts w:ascii="Garamond" w:eastAsia="Times New Roman" w:hAnsi="Garamond" w:cs="Arial"/>
          <w:lang w:eastAsia="it-IT"/>
        </w:rPr>
        <w:t xml:space="preserve"> perché </w:t>
      </w:r>
      <w:r w:rsidRPr="00FE2172">
        <w:rPr>
          <w:rFonts w:ascii="Garamond" w:eastAsia="Times New Roman" w:hAnsi="Garamond" w:cs="Arial"/>
          <w:lang w:eastAsia="it-IT"/>
        </w:rPr>
        <w:t xml:space="preserve">con la sfida del </w:t>
      </w:r>
      <w:proofErr w:type="spellStart"/>
      <w:r w:rsidRPr="00FE2172">
        <w:rPr>
          <w:rFonts w:ascii="Garamond" w:eastAsia="Times New Roman" w:hAnsi="Garamond" w:cs="Arial"/>
          <w:lang w:eastAsia="it-IT"/>
        </w:rPr>
        <w:t>Pre-Moot</w:t>
      </w:r>
      <w:proofErr w:type="spellEnd"/>
      <w:r w:rsidRPr="00FE2172">
        <w:rPr>
          <w:rFonts w:ascii="Garamond" w:eastAsia="Times New Roman" w:hAnsi="Garamond" w:cs="Arial"/>
          <w:lang w:eastAsia="it-IT"/>
        </w:rPr>
        <w:t xml:space="preserve"> </w:t>
      </w:r>
      <w:r w:rsidR="003A27B9" w:rsidRPr="00FE2172">
        <w:rPr>
          <w:rFonts w:ascii="Garamond" w:eastAsia="Times New Roman" w:hAnsi="Garamond" w:cs="Arial"/>
          <w:lang w:eastAsia="it-IT"/>
        </w:rPr>
        <w:t xml:space="preserve">gli studenti si preparano per partecipare alla </w:t>
      </w:r>
      <w:r w:rsidR="003246C2" w:rsidRPr="00FE2172">
        <w:rPr>
          <w:rFonts w:ascii="Garamond" w:eastAsia="Times New Roman" w:hAnsi="Garamond" w:cs="Arial"/>
          <w:lang w:eastAsia="it-IT"/>
        </w:rPr>
        <w:t>30</w:t>
      </w:r>
      <w:r w:rsidRPr="00FE2172">
        <w:rPr>
          <w:rFonts w:ascii="Garamond" w:eastAsia="Times New Roman" w:hAnsi="Garamond" w:cs="Arial"/>
          <w:lang w:eastAsia="it-IT"/>
        </w:rPr>
        <w:t xml:space="preserve">° </w:t>
      </w:r>
      <w:r w:rsidR="00E95BA4">
        <w:rPr>
          <w:rFonts w:ascii="Garamond" w:eastAsia="Times New Roman" w:hAnsi="Garamond" w:cs="Arial"/>
          <w:lang w:eastAsia="it-IT"/>
        </w:rPr>
        <w:t>C</w:t>
      </w:r>
      <w:r w:rsidR="003A27B9" w:rsidRPr="00FE2172">
        <w:rPr>
          <w:rFonts w:ascii="Garamond" w:eastAsia="Times New Roman" w:hAnsi="Garamond" w:cs="Arial"/>
          <w:lang w:eastAsia="it-IT"/>
        </w:rPr>
        <w:t>ompetizione interna</w:t>
      </w:r>
      <w:r w:rsidRPr="00FE2172">
        <w:rPr>
          <w:rFonts w:ascii="Garamond" w:eastAsia="Times New Roman" w:hAnsi="Garamond" w:cs="Arial"/>
          <w:lang w:eastAsia="it-IT"/>
        </w:rPr>
        <w:t xml:space="preserve">zionale di arbitrato </w:t>
      </w:r>
      <w:r w:rsidR="00990DE3" w:rsidRPr="00FE2172">
        <w:rPr>
          <w:rFonts w:ascii="Garamond" w:eastAsia="Times New Roman" w:hAnsi="Garamond" w:cs="Arial"/>
          <w:b/>
          <w:lang w:eastAsia="it-IT"/>
        </w:rPr>
        <w:t xml:space="preserve">“VIS </w:t>
      </w:r>
      <w:proofErr w:type="spellStart"/>
      <w:r w:rsidR="00990DE3" w:rsidRPr="00FE2172">
        <w:rPr>
          <w:rFonts w:ascii="Garamond" w:eastAsia="Times New Roman" w:hAnsi="Garamond" w:cs="Arial"/>
          <w:b/>
          <w:lang w:eastAsia="it-IT"/>
        </w:rPr>
        <w:t>Moot</w:t>
      </w:r>
      <w:proofErr w:type="spellEnd"/>
      <w:r w:rsidR="00990DE3" w:rsidRPr="00FE2172">
        <w:rPr>
          <w:rFonts w:ascii="Garamond" w:eastAsia="Times New Roman" w:hAnsi="Garamond" w:cs="Arial"/>
          <w:b/>
          <w:lang w:eastAsia="it-IT"/>
        </w:rPr>
        <w:t>”</w:t>
      </w:r>
      <w:r w:rsidRPr="00FE2172">
        <w:rPr>
          <w:rFonts w:ascii="Garamond" w:eastAsia="Times New Roman" w:hAnsi="Garamond" w:cs="Arial"/>
          <w:b/>
          <w:lang w:eastAsia="it-IT"/>
        </w:rPr>
        <w:t xml:space="preserve"> di Vienna, </w:t>
      </w:r>
      <w:r w:rsidR="007F020E" w:rsidRPr="00FE2172">
        <w:rPr>
          <w:rFonts w:ascii="Garamond" w:eastAsia="Times New Roman" w:hAnsi="Garamond" w:cs="Arial"/>
          <w:bCs/>
          <w:lang w:eastAsia="it-IT"/>
        </w:rPr>
        <w:t xml:space="preserve">che si tiene </w:t>
      </w:r>
      <w:r w:rsidR="0087673E">
        <w:rPr>
          <w:rFonts w:ascii="Garamond" w:eastAsia="Times New Roman" w:hAnsi="Garamond" w:cs="Arial"/>
          <w:bCs/>
          <w:lang w:eastAsia="it-IT"/>
        </w:rPr>
        <w:t xml:space="preserve">a Vienna </w:t>
      </w:r>
      <w:r w:rsidR="003246C2" w:rsidRPr="00FE2172">
        <w:rPr>
          <w:rFonts w:ascii="Garamond" w:eastAsia="Times New Roman" w:hAnsi="Garamond" w:cs="Arial"/>
          <w:bCs/>
          <w:lang w:eastAsia="it-IT"/>
        </w:rPr>
        <w:t>dal 31 marzo al 6 aprile 2023</w:t>
      </w:r>
      <w:r w:rsidR="003A27B9" w:rsidRPr="00FE2172">
        <w:rPr>
          <w:rFonts w:ascii="Garamond" w:eastAsia="Times New Roman" w:hAnsi="Garamond" w:cs="Arial"/>
          <w:bCs/>
          <w:lang w:eastAsia="it-IT"/>
        </w:rPr>
        <w:t>.</w:t>
      </w:r>
      <w:r w:rsidR="003A27B9" w:rsidRPr="00FE2172">
        <w:rPr>
          <w:rFonts w:ascii="Garamond" w:eastAsia="Times New Roman" w:hAnsi="Garamond" w:cs="Times New Roman"/>
          <w:i/>
          <w:iCs/>
          <w:lang w:eastAsia="it-IT"/>
        </w:rPr>
        <w:t xml:space="preserve"> </w:t>
      </w:r>
    </w:p>
    <w:p w14:paraId="7C60F347" w14:textId="368C2A40" w:rsidR="00893438" w:rsidRPr="00FE2172" w:rsidRDefault="00FC0838" w:rsidP="007A2881">
      <w:pPr>
        <w:shd w:val="clear" w:color="auto" w:fill="FFFFFF"/>
        <w:spacing w:after="0" w:line="240" w:lineRule="auto"/>
        <w:jc w:val="both"/>
        <w:rPr>
          <w:rFonts w:ascii="Garamond" w:eastAsia="Times New Roman" w:hAnsi="Garamond" w:cs="Arial"/>
          <w:bCs/>
          <w:lang w:eastAsia="it-IT"/>
        </w:rPr>
      </w:pPr>
      <w:r w:rsidRPr="00FE2172">
        <w:rPr>
          <w:rFonts w:ascii="Garamond" w:eastAsia="Times New Roman" w:hAnsi="Garamond" w:cs="Arial"/>
          <w:b/>
          <w:bCs/>
          <w:lang w:eastAsia="it-IT"/>
        </w:rPr>
        <w:t xml:space="preserve">La </w:t>
      </w:r>
      <w:r w:rsidR="00D813D9">
        <w:rPr>
          <w:rFonts w:ascii="Garamond" w:eastAsia="Times New Roman" w:hAnsi="Garamond" w:cs="Arial"/>
          <w:b/>
          <w:bCs/>
          <w:lang w:eastAsia="it-IT"/>
        </w:rPr>
        <w:t>gara</w:t>
      </w:r>
      <w:r w:rsidRPr="00FE2172">
        <w:rPr>
          <w:rFonts w:ascii="Garamond" w:eastAsia="Times New Roman" w:hAnsi="Garamond" w:cs="Arial"/>
          <w:b/>
          <w:bCs/>
          <w:lang w:eastAsia="it-IT"/>
        </w:rPr>
        <w:t xml:space="preserve">. </w:t>
      </w:r>
      <w:r w:rsidR="003A27B9" w:rsidRPr="00FE2172">
        <w:rPr>
          <w:rFonts w:ascii="Garamond" w:eastAsia="Times New Roman" w:hAnsi="Garamond" w:cs="Arial"/>
          <w:bCs/>
          <w:lang w:eastAsia="it-IT"/>
        </w:rPr>
        <w:t xml:space="preserve">In questa </w:t>
      </w:r>
      <w:r w:rsidR="003246C2" w:rsidRPr="00FE2172">
        <w:rPr>
          <w:rFonts w:ascii="Garamond" w:eastAsia="Times New Roman" w:hAnsi="Garamond" w:cs="Arial"/>
          <w:bCs/>
          <w:lang w:eastAsia="it-IT"/>
        </w:rPr>
        <w:t>8</w:t>
      </w:r>
      <w:r w:rsidR="0024404E" w:rsidRPr="00FE2172">
        <w:rPr>
          <w:rFonts w:ascii="Garamond" w:eastAsia="Times New Roman" w:hAnsi="Garamond" w:cs="Arial"/>
          <w:bCs/>
          <w:lang w:eastAsia="it-IT"/>
        </w:rPr>
        <w:t>° edizione</w:t>
      </w:r>
      <w:r w:rsidR="007F020E" w:rsidRPr="00FE2172">
        <w:rPr>
          <w:rFonts w:ascii="Garamond" w:eastAsia="Times New Roman" w:hAnsi="Garamond" w:cs="Arial"/>
          <w:bCs/>
          <w:lang w:eastAsia="it-IT"/>
        </w:rPr>
        <w:t xml:space="preserve"> del </w:t>
      </w:r>
      <w:proofErr w:type="spellStart"/>
      <w:r w:rsidR="007F020E" w:rsidRPr="00FE2172">
        <w:rPr>
          <w:rFonts w:ascii="Garamond" w:eastAsia="Times New Roman" w:hAnsi="Garamond" w:cs="Arial"/>
          <w:bCs/>
          <w:lang w:eastAsia="it-IT"/>
        </w:rPr>
        <w:t>Pre-Moot</w:t>
      </w:r>
      <w:proofErr w:type="spellEnd"/>
      <w:r w:rsidR="007F020E" w:rsidRPr="00FE2172">
        <w:rPr>
          <w:rFonts w:ascii="Garamond" w:eastAsia="Times New Roman" w:hAnsi="Garamond" w:cs="Arial"/>
          <w:bCs/>
          <w:lang w:eastAsia="it-IT"/>
        </w:rPr>
        <w:t xml:space="preserve"> AIA-CAM </w:t>
      </w:r>
      <w:r w:rsidR="0024404E" w:rsidRPr="00FE2172">
        <w:rPr>
          <w:rFonts w:ascii="Garamond" w:eastAsia="Times New Roman" w:hAnsi="Garamond" w:cs="Arial"/>
          <w:bCs/>
          <w:lang w:eastAsia="it-IT"/>
        </w:rPr>
        <w:t>i</w:t>
      </w:r>
      <w:r w:rsidR="00893438" w:rsidRPr="00FE2172">
        <w:rPr>
          <w:rFonts w:ascii="Garamond" w:eastAsia="Times New Roman" w:hAnsi="Garamond" w:cs="Arial"/>
          <w:bCs/>
          <w:lang w:eastAsia="it-IT"/>
        </w:rPr>
        <w:t xml:space="preserve"> ragazzi si sfidano in 4</w:t>
      </w:r>
      <w:r w:rsidR="007A2881" w:rsidRPr="00FE2172">
        <w:rPr>
          <w:rFonts w:ascii="Garamond" w:eastAsia="Times New Roman" w:hAnsi="Garamond" w:cs="Arial"/>
          <w:bCs/>
          <w:lang w:eastAsia="it-IT"/>
        </w:rPr>
        <w:t xml:space="preserve"> round</w:t>
      </w:r>
      <w:r w:rsidR="00117316" w:rsidRPr="00FE2172">
        <w:rPr>
          <w:rFonts w:ascii="Garamond" w:eastAsia="Times New Roman" w:hAnsi="Garamond" w:cs="Arial"/>
          <w:bCs/>
          <w:lang w:eastAsia="it-IT"/>
        </w:rPr>
        <w:t xml:space="preserve"> (simulazioni di udie</w:t>
      </w:r>
      <w:r w:rsidR="007A2881" w:rsidRPr="00FE2172">
        <w:rPr>
          <w:rFonts w:ascii="Garamond" w:eastAsia="Times New Roman" w:hAnsi="Garamond" w:cs="Arial"/>
          <w:bCs/>
          <w:lang w:eastAsia="it-IT"/>
        </w:rPr>
        <w:t>nze arbitrali)</w:t>
      </w:r>
      <w:r w:rsidR="003A27B9" w:rsidRPr="00FE2172">
        <w:rPr>
          <w:rFonts w:ascii="Garamond" w:eastAsia="Times New Roman" w:hAnsi="Garamond" w:cs="Arial"/>
          <w:bCs/>
          <w:lang w:eastAsia="it-IT"/>
        </w:rPr>
        <w:t>;</w:t>
      </w:r>
      <w:r w:rsidR="007A2881" w:rsidRPr="00FE2172">
        <w:rPr>
          <w:rFonts w:ascii="Garamond" w:eastAsia="Times New Roman" w:hAnsi="Garamond" w:cs="Arial"/>
          <w:bCs/>
          <w:lang w:eastAsia="it-IT"/>
        </w:rPr>
        <w:t xml:space="preserve"> al termine </w:t>
      </w:r>
      <w:r w:rsidR="00D813D9">
        <w:rPr>
          <w:rFonts w:ascii="Garamond" w:eastAsia="Times New Roman" w:hAnsi="Garamond" w:cs="Arial"/>
          <w:bCs/>
          <w:lang w:eastAsia="it-IT"/>
        </w:rPr>
        <w:t>il team</w:t>
      </w:r>
      <w:r w:rsidR="006513A7">
        <w:rPr>
          <w:rFonts w:ascii="Garamond" w:eastAsia="Times New Roman" w:hAnsi="Garamond" w:cs="Arial"/>
          <w:bCs/>
          <w:lang w:eastAsia="it-IT"/>
        </w:rPr>
        <w:t xml:space="preserve"> con il punteggio più alto verrà</w:t>
      </w:r>
      <w:r w:rsidR="00D813D9">
        <w:rPr>
          <w:rFonts w:ascii="Garamond" w:eastAsia="Times New Roman" w:hAnsi="Garamond" w:cs="Arial"/>
          <w:bCs/>
          <w:lang w:eastAsia="it-IT"/>
        </w:rPr>
        <w:t xml:space="preserve"> proclamato vincitore e alla squadra verranno offerte </w:t>
      </w:r>
      <w:r w:rsidR="00D813D9">
        <w:rPr>
          <w:rFonts w:ascii="Garamond" w:eastAsia="Times New Roman" w:hAnsi="Garamond" w:cs="Arial"/>
          <w:bCs/>
          <w:lang w:eastAsia="it-IT"/>
        </w:rPr>
        <w:lastRenderedPageBreak/>
        <w:t>cinque partecipazioni all’</w:t>
      </w:r>
      <w:proofErr w:type="spellStart"/>
      <w:r w:rsidR="00D813D9" w:rsidRPr="00734D28">
        <w:rPr>
          <w:rFonts w:ascii="Garamond" w:eastAsia="Times New Roman" w:hAnsi="Garamond" w:cs="Arial"/>
          <w:b/>
          <w:bCs/>
          <w:lang w:eastAsia="it-IT"/>
        </w:rPr>
        <w:t>Italian</w:t>
      </w:r>
      <w:proofErr w:type="spellEnd"/>
      <w:r w:rsidR="00D813D9" w:rsidRPr="00734D28">
        <w:rPr>
          <w:rFonts w:ascii="Garamond" w:eastAsia="Times New Roman" w:hAnsi="Garamond" w:cs="Arial"/>
          <w:b/>
          <w:bCs/>
          <w:lang w:eastAsia="it-IT"/>
        </w:rPr>
        <w:t xml:space="preserve"> </w:t>
      </w:r>
      <w:proofErr w:type="spellStart"/>
      <w:r w:rsidR="00D813D9" w:rsidRPr="00734D28">
        <w:rPr>
          <w:rFonts w:ascii="Garamond" w:eastAsia="Times New Roman" w:hAnsi="Garamond" w:cs="Arial"/>
          <w:b/>
          <w:bCs/>
          <w:lang w:eastAsia="it-IT"/>
        </w:rPr>
        <w:t>Arbitration</w:t>
      </w:r>
      <w:proofErr w:type="spellEnd"/>
      <w:r w:rsidR="00D813D9" w:rsidRPr="00734D28">
        <w:rPr>
          <w:rFonts w:ascii="Garamond" w:eastAsia="Times New Roman" w:hAnsi="Garamond" w:cs="Arial"/>
          <w:b/>
          <w:bCs/>
          <w:lang w:eastAsia="it-IT"/>
        </w:rPr>
        <w:t xml:space="preserve"> Day (IAD) </w:t>
      </w:r>
      <w:r w:rsidR="00D813D9">
        <w:rPr>
          <w:rFonts w:ascii="Garamond" w:eastAsia="Times New Roman" w:hAnsi="Garamond" w:cs="Arial"/>
          <w:bCs/>
          <w:lang w:eastAsia="it-IT"/>
        </w:rPr>
        <w:t xml:space="preserve">che si terrà a Milano il 4 luglio 2023 organizzato da AIA e </w:t>
      </w:r>
      <w:r w:rsidR="00D813D9" w:rsidRPr="00734D28">
        <w:rPr>
          <w:rFonts w:ascii="Garamond" w:eastAsia="Times New Roman" w:hAnsi="Garamond" w:cs="Arial"/>
          <w:bCs/>
          <w:lang w:eastAsia="it-IT"/>
        </w:rPr>
        <w:t>CAM</w:t>
      </w:r>
      <w:r w:rsidR="007A2881" w:rsidRPr="00734D28">
        <w:rPr>
          <w:rFonts w:ascii="Garamond" w:eastAsia="Times New Roman" w:hAnsi="Garamond" w:cs="Arial"/>
          <w:bCs/>
          <w:lang w:eastAsia="it-IT"/>
        </w:rPr>
        <w:t>.</w:t>
      </w:r>
      <w:r w:rsidR="007A2881" w:rsidRPr="00FE2172">
        <w:rPr>
          <w:rFonts w:ascii="Garamond" w:eastAsia="Times New Roman" w:hAnsi="Garamond" w:cs="Arial"/>
          <w:bCs/>
          <w:lang w:eastAsia="it-IT"/>
        </w:rPr>
        <w:t xml:space="preserve"> </w:t>
      </w:r>
    </w:p>
    <w:p w14:paraId="7C19BA9F" w14:textId="77777777" w:rsidR="00893438" w:rsidRPr="00FE2172" w:rsidRDefault="007E2511" w:rsidP="007A2881">
      <w:pPr>
        <w:shd w:val="clear" w:color="auto" w:fill="FFFFFF"/>
        <w:spacing w:after="0" w:line="240" w:lineRule="auto"/>
        <w:jc w:val="both"/>
        <w:rPr>
          <w:rFonts w:ascii="Garamond" w:eastAsia="Times New Roman" w:hAnsi="Garamond" w:cs="Arial"/>
          <w:bCs/>
          <w:lang w:eastAsia="it-IT"/>
        </w:rPr>
      </w:pPr>
      <w:r w:rsidRPr="00FE2172">
        <w:rPr>
          <w:rFonts w:ascii="Garamond" w:eastAsia="Times New Roman" w:hAnsi="Garamond" w:cs="Arial"/>
          <w:b/>
          <w:bCs/>
          <w:lang w:eastAsia="it-IT"/>
        </w:rPr>
        <w:t xml:space="preserve">Il caso giuridico: </w:t>
      </w:r>
      <w:r w:rsidRPr="00734D28">
        <w:rPr>
          <w:rFonts w:ascii="Garamond" w:eastAsia="Times New Roman" w:hAnsi="Garamond" w:cs="Arial"/>
          <w:bCs/>
          <w:lang w:eastAsia="it-IT"/>
        </w:rPr>
        <w:t>verrà dibattuto il caso di una transazione di vendita internazionale soggetta alla Convenzione delle Nazioni Unite sui contratti di vendita interna</w:t>
      </w:r>
      <w:r w:rsidR="001C2699" w:rsidRPr="00734D28">
        <w:rPr>
          <w:rFonts w:ascii="Garamond" w:eastAsia="Times New Roman" w:hAnsi="Garamond" w:cs="Arial"/>
          <w:bCs/>
          <w:lang w:eastAsia="it-IT"/>
        </w:rPr>
        <w:t>zionale di beni del 1980</w:t>
      </w:r>
      <w:r w:rsidRPr="00734D28">
        <w:rPr>
          <w:rFonts w:ascii="Garamond" w:eastAsia="Times New Roman" w:hAnsi="Garamond" w:cs="Arial"/>
          <w:bCs/>
          <w:lang w:eastAsia="it-IT"/>
        </w:rPr>
        <w:t>, coinvolgendo anche questioni procedurali dell’arbitrato, come la giurisdizione e i poteri di un tribunale arbitrale.</w:t>
      </w:r>
      <w:r w:rsidRPr="00FE2172">
        <w:rPr>
          <w:rFonts w:ascii="Garamond" w:eastAsia="Times New Roman" w:hAnsi="Garamond" w:cs="Arial"/>
          <w:bCs/>
          <w:lang w:eastAsia="it-IT"/>
        </w:rPr>
        <w:t xml:space="preserve"> </w:t>
      </w:r>
    </w:p>
    <w:p w14:paraId="7CAD22C6" w14:textId="02195D80" w:rsidR="007E2511" w:rsidRPr="00FE2172" w:rsidRDefault="0011383A" w:rsidP="007A2881">
      <w:pPr>
        <w:shd w:val="clear" w:color="auto" w:fill="FFFFFF"/>
        <w:spacing w:after="0" w:line="240" w:lineRule="auto"/>
        <w:jc w:val="both"/>
        <w:rPr>
          <w:rFonts w:ascii="Garamond" w:eastAsia="Times New Roman" w:hAnsi="Garamond" w:cs="Arial"/>
          <w:bCs/>
          <w:lang w:eastAsia="it-IT"/>
        </w:rPr>
      </w:pPr>
      <w:r w:rsidRPr="00FE2172">
        <w:rPr>
          <w:rFonts w:ascii="Garamond" w:eastAsia="Times New Roman" w:hAnsi="Garamond" w:cs="Arial"/>
          <w:b/>
          <w:bCs/>
          <w:lang w:eastAsia="it-IT"/>
        </w:rPr>
        <w:t>C</w:t>
      </w:r>
      <w:r w:rsidR="007F1396" w:rsidRPr="00FE2172">
        <w:rPr>
          <w:rFonts w:ascii="Garamond" w:eastAsia="Times New Roman" w:hAnsi="Garamond" w:cs="Arial"/>
          <w:b/>
          <w:bCs/>
          <w:lang w:eastAsia="it-IT"/>
        </w:rPr>
        <w:t>riteri</w:t>
      </w:r>
      <w:r w:rsidRPr="00FE2172">
        <w:rPr>
          <w:rFonts w:ascii="Garamond" w:eastAsia="Times New Roman" w:hAnsi="Garamond" w:cs="Arial"/>
          <w:b/>
          <w:bCs/>
          <w:lang w:eastAsia="it-IT"/>
        </w:rPr>
        <w:t xml:space="preserve"> per valutare il </w:t>
      </w:r>
      <w:r w:rsidR="003A27B9" w:rsidRPr="00FE2172">
        <w:rPr>
          <w:rFonts w:ascii="Garamond" w:eastAsia="Times New Roman" w:hAnsi="Garamond" w:cs="Arial"/>
          <w:b/>
          <w:bCs/>
          <w:lang w:eastAsia="it-IT"/>
        </w:rPr>
        <w:t>team migliore</w:t>
      </w:r>
      <w:r w:rsidR="007F1396" w:rsidRPr="00FE2172">
        <w:rPr>
          <w:rFonts w:ascii="Garamond" w:eastAsia="Times New Roman" w:hAnsi="Garamond" w:cs="Arial"/>
          <w:b/>
          <w:bCs/>
          <w:lang w:eastAsia="it-IT"/>
        </w:rPr>
        <w:t xml:space="preserve">: </w:t>
      </w:r>
      <w:r w:rsidR="00DE0433" w:rsidRPr="00FE2172">
        <w:rPr>
          <w:rFonts w:ascii="Garamond" w:eastAsia="Times New Roman" w:hAnsi="Garamond" w:cs="Arial"/>
          <w:bCs/>
          <w:lang w:eastAsia="it-IT"/>
        </w:rPr>
        <w:t xml:space="preserve">presentazione efficace e sequenza logica dell’arringa, </w:t>
      </w:r>
      <w:r w:rsidR="00B10F43" w:rsidRPr="00FE2172">
        <w:rPr>
          <w:rFonts w:ascii="Garamond" w:eastAsia="Times New Roman" w:hAnsi="Garamond" w:cs="Arial"/>
          <w:bCs/>
          <w:lang w:eastAsia="it-IT"/>
        </w:rPr>
        <w:t xml:space="preserve">capacità </w:t>
      </w:r>
      <w:r w:rsidR="00DE0433" w:rsidRPr="00FE2172">
        <w:rPr>
          <w:rFonts w:ascii="Garamond" w:eastAsia="Times New Roman" w:hAnsi="Garamond" w:cs="Arial"/>
          <w:bCs/>
          <w:lang w:eastAsia="it-IT"/>
        </w:rPr>
        <w:t xml:space="preserve">persuasiva delle conclusioni, </w:t>
      </w:r>
      <w:r w:rsidR="00B10F43" w:rsidRPr="00FE2172">
        <w:rPr>
          <w:rFonts w:ascii="Garamond" w:eastAsia="Times New Roman" w:hAnsi="Garamond" w:cs="Arial"/>
          <w:bCs/>
          <w:lang w:eastAsia="it-IT"/>
        </w:rPr>
        <w:t>conoscenza della legge</w:t>
      </w:r>
      <w:r w:rsidRPr="00FE2172">
        <w:rPr>
          <w:rFonts w:ascii="Garamond" w:eastAsia="Times New Roman" w:hAnsi="Garamond" w:cs="Arial"/>
          <w:bCs/>
          <w:lang w:eastAsia="it-IT"/>
        </w:rPr>
        <w:t xml:space="preserve"> e del caso giuridico</w:t>
      </w:r>
      <w:r w:rsidR="00B10F43" w:rsidRPr="00FE2172">
        <w:rPr>
          <w:rFonts w:ascii="Garamond" w:eastAsia="Times New Roman" w:hAnsi="Garamond" w:cs="Arial"/>
          <w:bCs/>
          <w:lang w:eastAsia="it-IT"/>
        </w:rPr>
        <w:t xml:space="preserve">, </w:t>
      </w:r>
      <w:r w:rsidRPr="00FE2172">
        <w:rPr>
          <w:rFonts w:ascii="Garamond" w:eastAsia="Times New Roman" w:hAnsi="Garamond" w:cs="Arial"/>
          <w:bCs/>
          <w:lang w:eastAsia="it-IT"/>
        </w:rPr>
        <w:t xml:space="preserve">linguaggio ritmato e scandito, capacità di coinvolgimento degli arbitri e di reazione controllata a domande incalzanti. </w:t>
      </w:r>
    </w:p>
    <w:p w14:paraId="10FF26C2" w14:textId="2C4642C2" w:rsidR="00247830" w:rsidRPr="00FE2172" w:rsidRDefault="007F1396" w:rsidP="007A2881">
      <w:pPr>
        <w:shd w:val="clear" w:color="auto" w:fill="FFFFFF"/>
        <w:spacing w:after="0" w:line="240" w:lineRule="auto"/>
        <w:jc w:val="both"/>
        <w:rPr>
          <w:rFonts w:ascii="Garamond" w:eastAsia="Times New Roman" w:hAnsi="Garamond" w:cs="Arial"/>
          <w:bCs/>
          <w:lang w:eastAsia="it-IT"/>
        </w:rPr>
      </w:pPr>
      <w:r w:rsidRPr="00734D28">
        <w:rPr>
          <w:rFonts w:ascii="Garamond" w:eastAsia="Times New Roman" w:hAnsi="Garamond" w:cs="Arial"/>
          <w:bCs/>
          <w:lang w:eastAsia="it-IT"/>
        </w:rPr>
        <w:t xml:space="preserve">È </w:t>
      </w:r>
      <w:r w:rsidR="007D562E" w:rsidRPr="00734D28">
        <w:rPr>
          <w:rFonts w:ascii="Garamond" w:eastAsia="Times New Roman" w:hAnsi="Garamond" w:cs="Arial"/>
          <w:bCs/>
          <w:lang w:eastAsia="it-IT"/>
        </w:rPr>
        <w:t>possibile assistere</w:t>
      </w:r>
      <w:r w:rsidR="003246C2" w:rsidRPr="00734D28">
        <w:rPr>
          <w:rFonts w:ascii="Garamond" w:eastAsia="Times New Roman" w:hAnsi="Garamond" w:cs="Arial"/>
          <w:bCs/>
          <w:lang w:eastAsia="it-IT"/>
        </w:rPr>
        <w:t xml:space="preserve"> </w:t>
      </w:r>
      <w:r w:rsidR="00D813D9" w:rsidRPr="00734D28">
        <w:rPr>
          <w:rFonts w:ascii="Garamond" w:eastAsia="Times New Roman" w:hAnsi="Garamond" w:cs="Arial"/>
          <w:bCs/>
          <w:lang w:eastAsia="it-IT"/>
        </w:rPr>
        <w:t>alle simulazioni quali osservatori</w:t>
      </w:r>
      <w:r w:rsidR="003246C2" w:rsidRPr="00734D28">
        <w:rPr>
          <w:rFonts w:ascii="Garamond" w:eastAsia="Times New Roman" w:hAnsi="Garamond" w:cs="Arial"/>
          <w:bCs/>
          <w:lang w:eastAsia="it-IT"/>
        </w:rPr>
        <w:t xml:space="preserve"> </w:t>
      </w:r>
      <w:r w:rsidR="00247830" w:rsidRPr="00734D28">
        <w:rPr>
          <w:rFonts w:ascii="Garamond" w:eastAsia="Times New Roman" w:hAnsi="Garamond" w:cs="Arial"/>
          <w:bCs/>
          <w:lang w:eastAsia="it-IT"/>
        </w:rPr>
        <w:t xml:space="preserve">previa registrazione scrivendo a </w:t>
      </w:r>
      <w:hyperlink r:id="rId17" w:history="1">
        <w:r w:rsidR="00247830" w:rsidRPr="00734D28">
          <w:rPr>
            <w:rStyle w:val="Collegamentoipertestuale"/>
            <w:rFonts w:ascii="Garamond" w:eastAsia="Times New Roman" w:hAnsi="Garamond" w:cs="Arial"/>
            <w:bCs/>
            <w:color w:val="auto"/>
            <w:lang w:eastAsia="it-IT"/>
          </w:rPr>
          <w:t>aiacam.premoot@gmail.com</w:t>
        </w:r>
      </w:hyperlink>
      <w:r w:rsidR="00247830" w:rsidRPr="00734D28">
        <w:rPr>
          <w:rFonts w:ascii="Garamond" w:eastAsia="Times New Roman" w:hAnsi="Garamond" w:cs="Arial"/>
          <w:bCs/>
          <w:lang w:eastAsia="it-IT"/>
        </w:rPr>
        <w:t>.</w:t>
      </w:r>
    </w:p>
    <w:p w14:paraId="6C14DCF8" w14:textId="77777777" w:rsidR="007A5AF7" w:rsidRPr="00FE2172" w:rsidRDefault="007A5AF7" w:rsidP="00E4749F">
      <w:pPr>
        <w:shd w:val="clear" w:color="auto" w:fill="FFFFFF"/>
        <w:spacing w:after="0" w:line="240" w:lineRule="auto"/>
        <w:jc w:val="both"/>
        <w:rPr>
          <w:rFonts w:ascii="Garamond" w:eastAsia="Times New Roman" w:hAnsi="Garamond" w:cs="Times New Roman"/>
          <w:lang w:eastAsia="it-IT"/>
        </w:rPr>
      </w:pPr>
    </w:p>
    <w:p w14:paraId="244D7DD4" w14:textId="4FA4EABC" w:rsidR="00E92637" w:rsidRPr="00FE2172" w:rsidRDefault="00C42204" w:rsidP="00E92637">
      <w:pPr>
        <w:shd w:val="clear" w:color="auto" w:fill="FFFFFF"/>
        <w:spacing w:after="0" w:line="240" w:lineRule="auto"/>
        <w:jc w:val="both"/>
        <w:rPr>
          <w:rFonts w:ascii="Garamond" w:eastAsia="Times New Roman" w:hAnsi="Garamond" w:cs="Arial"/>
          <w:b/>
          <w:bCs/>
          <w:i/>
          <w:iCs/>
          <w:lang w:eastAsia="it-IT"/>
        </w:rPr>
      </w:pPr>
      <w:r w:rsidRPr="00FE2172">
        <w:rPr>
          <w:rFonts w:ascii="Garamond" w:eastAsia="Times New Roman" w:hAnsi="Garamond" w:cs="Arial"/>
          <w:i/>
          <w:lang w:eastAsia="it-IT"/>
        </w:rPr>
        <w:t xml:space="preserve"> </w:t>
      </w:r>
      <w:r w:rsidR="00BE4F19" w:rsidRPr="00FE2172">
        <w:rPr>
          <w:rFonts w:ascii="Garamond" w:eastAsia="Times New Roman" w:hAnsi="Garamond" w:cs="Arial"/>
          <w:i/>
          <w:lang w:eastAsia="it-IT"/>
        </w:rPr>
        <w:t xml:space="preserve">“Le </w:t>
      </w:r>
      <w:r w:rsidR="00E92637" w:rsidRPr="00FE2172">
        <w:rPr>
          <w:rFonts w:ascii="Garamond" w:eastAsia="Times New Roman" w:hAnsi="Garamond" w:cs="Arial"/>
          <w:i/>
          <w:lang w:eastAsia="it-IT"/>
        </w:rPr>
        <w:t>competizioni di arbitrato</w:t>
      </w:r>
      <w:r w:rsidR="00FD55F3" w:rsidRPr="00FE2172">
        <w:rPr>
          <w:rFonts w:ascii="Garamond" w:eastAsia="Times New Roman" w:hAnsi="Garamond" w:cs="Arial"/>
          <w:i/>
          <w:lang w:eastAsia="it-IT"/>
        </w:rPr>
        <w:t xml:space="preserve"> come il “</w:t>
      </w:r>
      <w:proofErr w:type="spellStart"/>
      <w:r w:rsidR="00FD55F3" w:rsidRPr="00FE2172">
        <w:rPr>
          <w:rFonts w:ascii="Garamond" w:eastAsia="Times New Roman" w:hAnsi="Garamond" w:cs="Arial"/>
          <w:i/>
          <w:lang w:eastAsia="it-IT"/>
        </w:rPr>
        <w:t>Pre-M</w:t>
      </w:r>
      <w:r w:rsidR="00D363A4" w:rsidRPr="00FE2172">
        <w:rPr>
          <w:rFonts w:ascii="Garamond" w:eastAsia="Times New Roman" w:hAnsi="Garamond" w:cs="Arial"/>
          <w:i/>
          <w:lang w:eastAsia="it-IT"/>
        </w:rPr>
        <w:t>oot</w:t>
      </w:r>
      <w:proofErr w:type="spellEnd"/>
      <w:r w:rsidR="00D363A4" w:rsidRPr="00FE2172">
        <w:rPr>
          <w:rFonts w:ascii="Garamond" w:eastAsia="Times New Roman" w:hAnsi="Garamond" w:cs="Arial"/>
          <w:i/>
          <w:lang w:eastAsia="it-IT"/>
        </w:rPr>
        <w:t>”</w:t>
      </w:r>
      <w:r w:rsidR="00E92637" w:rsidRPr="00FE2172">
        <w:rPr>
          <w:rFonts w:ascii="Garamond" w:eastAsia="Times New Roman" w:hAnsi="Garamond" w:cs="Arial"/>
          <w:i/>
          <w:lang w:eastAsia="it-IT"/>
        </w:rPr>
        <w:t xml:space="preserve"> – </w:t>
      </w:r>
      <w:r w:rsidR="00E92637" w:rsidRPr="00FE2172">
        <w:rPr>
          <w:rFonts w:ascii="Garamond" w:eastAsia="Times New Roman" w:hAnsi="Garamond" w:cs="Arial"/>
          <w:lang w:eastAsia="it-IT"/>
        </w:rPr>
        <w:t xml:space="preserve">ha dichiarato </w:t>
      </w:r>
      <w:r w:rsidR="00E92637" w:rsidRPr="00FE2172">
        <w:rPr>
          <w:rFonts w:ascii="Garamond" w:eastAsia="Times New Roman" w:hAnsi="Garamond" w:cs="Arial"/>
          <w:b/>
          <w:lang w:eastAsia="it-IT"/>
        </w:rPr>
        <w:t xml:space="preserve">Stefano </w:t>
      </w:r>
      <w:proofErr w:type="spellStart"/>
      <w:r w:rsidR="00E92637" w:rsidRPr="00FE2172">
        <w:rPr>
          <w:rFonts w:ascii="Garamond" w:eastAsia="Times New Roman" w:hAnsi="Garamond" w:cs="Arial"/>
          <w:b/>
          <w:lang w:eastAsia="it-IT"/>
        </w:rPr>
        <w:t>Azzali</w:t>
      </w:r>
      <w:proofErr w:type="spellEnd"/>
      <w:r w:rsidR="00E92637" w:rsidRPr="00FE2172">
        <w:rPr>
          <w:rFonts w:ascii="Garamond" w:eastAsia="Times New Roman" w:hAnsi="Garamond" w:cs="Arial"/>
          <w:b/>
          <w:lang w:eastAsia="it-IT"/>
        </w:rPr>
        <w:t>,</w:t>
      </w:r>
      <w:r w:rsidR="00E92637" w:rsidRPr="00FE2172">
        <w:rPr>
          <w:rFonts w:ascii="Garamond" w:eastAsia="Times New Roman" w:hAnsi="Garamond" w:cs="Arial"/>
          <w:lang w:eastAsia="it-IT"/>
        </w:rPr>
        <w:t xml:space="preserve"> Direttore Generale della Camera Arbitrale di Milano - </w:t>
      </w:r>
      <w:r w:rsidR="00E92637" w:rsidRPr="00FE2172">
        <w:rPr>
          <w:rFonts w:ascii="Garamond" w:eastAsia="Times New Roman" w:hAnsi="Garamond" w:cs="Arial"/>
          <w:i/>
          <w:lang w:eastAsia="it-IT"/>
        </w:rPr>
        <w:t>rappresentano un ottimo trampolino di lancio per i giovani, che un domani si proiettera</w:t>
      </w:r>
      <w:r w:rsidR="007504C4" w:rsidRPr="00FE2172">
        <w:rPr>
          <w:rFonts w:ascii="Garamond" w:eastAsia="Times New Roman" w:hAnsi="Garamond" w:cs="Arial"/>
          <w:i/>
          <w:lang w:eastAsia="it-IT"/>
        </w:rPr>
        <w:t>nno nell'ambito legale</w:t>
      </w:r>
      <w:r w:rsidR="007A5AF7" w:rsidRPr="00FE2172">
        <w:rPr>
          <w:rFonts w:ascii="Garamond" w:eastAsia="Times New Roman" w:hAnsi="Garamond" w:cs="Arial"/>
          <w:i/>
          <w:lang w:eastAsia="it-IT"/>
        </w:rPr>
        <w:t xml:space="preserve"> e </w:t>
      </w:r>
      <w:r w:rsidR="007504C4" w:rsidRPr="00FE2172">
        <w:rPr>
          <w:rFonts w:ascii="Garamond" w:eastAsia="Times New Roman" w:hAnsi="Garamond" w:cs="Arial"/>
          <w:i/>
          <w:lang w:eastAsia="it-IT"/>
        </w:rPr>
        <w:t xml:space="preserve">nella gestione </w:t>
      </w:r>
      <w:r w:rsidR="007A5AF7" w:rsidRPr="00FE2172">
        <w:rPr>
          <w:rFonts w:ascii="Garamond" w:eastAsia="Times New Roman" w:hAnsi="Garamond" w:cs="Arial"/>
          <w:i/>
          <w:lang w:eastAsia="it-IT"/>
        </w:rPr>
        <w:t>di controversie attraverso l’arbitrato</w:t>
      </w:r>
      <w:r w:rsidR="00E92637" w:rsidRPr="00FE2172">
        <w:rPr>
          <w:rFonts w:ascii="Garamond" w:eastAsia="Times New Roman" w:hAnsi="Garamond" w:cs="Arial"/>
          <w:i/>
          <w:lang w:eastAsia="it-IT"/>
        </w:rPr>
        <w:t>. La Camera Arbitrale di Milano da anni</w:t>
      </w:r>
      <w:r w:rsidR="007504C4" w:rsidRPr="00FE2172">
        <w:rPr>
          <w:rFonts w:ascii="Garamond" w:eastAsia="Times New Roman" w:hAnsi="Garamond" w:cs="Arial"/>
          <w:i/>
          <w:lang w:eastAsia="it-IT"/>
        </w:rPr>
        <w:t>,</w:t>
      </w:r>
      <w:r w:rsidR="00FD55F3" w:rsidRPr="00FE2172">
        <w:rPr>
          <w:rFonts w:ascii="Garamond" w:eastAsia="Times New Roman" w:hAnsi="Garamond" w:cs="Arial"/>
          <w:i/>
          <w:lang w:eastAsia="it-IT"/>
        </w:rPr>
        <w:t xml:space="preserve"> promuovendo </w:t>
      </w:r>
      <w:r w:rsidR="00E92637" w:rsidRPr="00FE2172">
        <w:rPr>
          <w:rFonts w:ascii="Garamond" w:eastAsia="Times New Roman" w:hAnsi="Garamond" w:cs="Arial"/>
          <w:i/>
          <w:lang w:eastAsia="it-IT"/>
        </w:rPr>
        <w:t>queste iniziative</w:t>
      </w:r>
      <w:r w:rsidR="007504C4" w:rsidRPr="00FE2172">
        <w:rPr>
          <w:rFonts w:ascii="Garamond" w:eastAsia="Times New Roman" w:hAnsi="Garamond" w:cs="Arial"/>
          <w:i/>
          <w:lang w:eastAsia="it-IT"/>
        </w:rPr>
        <w:t>,</w:t>
      </w:r>
      <w:r w:rsidR="00E92637" w:rsidRPr="00FE2172">
        <w:rPr>
          <w:rFonts w:ascii="Garamond" w:eastAsia="Times New Roman" w:hAnsi="Garamond" w:cs="Arial"/>
          <w:i/>
          <w:lang w:eastAsia="it-IT"/>
        </w:rPr>
        <w:t xml:space="preserve"> si impegna per valorizzare i futuri professionisti e </w:t>
      </w:r>
      <w:r w:rsidR="0024404E" w:rsidRPr="00FE2172">
        <w:rPr>
          <w:rFonts w:ascii="Garamond" w:eastAsia="Times New Roman" w:hAnsi="Garamond" w:cs="Arial"/>
          <w:i/>
          <w:lang w:eastAsia="it-IT"/>
        </w:rPr>
        <w:t xml:space="preserve">a </w:t>
      </w:r>
      <w:r w:rsidR="00E92637" w:rsidRPr="00FE2172">
        <w:rPr>
          <w:rFonts w:ascii="Garamond" w:eastAsia="Times New Roman" w:hAnsi="Garamond" w:cs="Arial"/>
          <w:i/>
          <w:lang w:eastAsia="it-IT"/>
        </w:rPr>
        <w:t>migliorare la già elevata qualità di competenze presenti nel settore. L’arbitrato è un servizio di risoluzione delle controversie sempre</w:t>
      </w:r>
      <w:r w:rsidR="007F020E" w:rsidRPr="00FE2172">
        <w:rPr>
          <w:rFonts w:ascii="Garamond" w:eastAsia="Times New Roman" w:hAnsi="Garamond" w:cs="Arial"/>
          <w:i/>
          <w:lang w:eastAsia="it-IT"/>
        </w:rPr>
        <w:t xml:space="preserve"> più in crescita: le </w:t>
      </w:r>
      <w:r w:rsidR="00E92637" w:rsidRPr="00FE2172">
        <w:rPr>
          <w:rFonts w:ascii="Garamond" w:eastAsia="Times New Roman" w:hAnsi="Garamond" w:cs="Arial"/>
          <w:i/>
          <w:lang w:eastAsia="it-IT"/>
        </w:rPr>
        <w:t xml:space="preserve">imprese </w:t>
      </w:r>
      <w:r w:rsidR="0079023F" w:rsidRPr="00FE2172">
        <w:rPr>
          <w:rFonts w:ascii="Garamond" w:eastAsia="Times New Roman" w:hAnsi="Garamond" w:cs="Arial"/>
          <w:i/>
          <w:lang w:eastAsia="it-IT"/>
        </w:rPr>
        <w:t>riconoscono l</w:t>
      </w:r>
      <w:r w:rsidR="00FD55F3" w:rsidRPr="00FE2172">
        <w:rPr>
          <w:rFonts w:ascii="Garamond" w:eastAsia="Times New Roman" w:hAnsi="Garamond" w:cs="Arial"/>
          <w:i/>
          <w:lang w:eastAsia="it-IT"/>
        </w:rPr>
        <w:t xml:space="preserve">’efficacia dell’arbitrato </w:t>
      </w:r>
      <w:r w:rsidR="007504C4" w:rsidRPr="00FE2172">
        <w:rPr>
          <w:rFonts w:ascii="Garamond" w:eastAsia="Times New Roman" w:hAnsi="Garamond" w:cs="Arial"/>
          <w:i/>
          <w:lang w:eastAsia="it-IT"/>
        </w:rPr>
        <w:t>nel</w:t>
      </w:r>
      <w:r w:rsidR="0079023F" w:rsidRPr="00FE2172">
        <w:rPr>
          <w:rFonts w:ascii="Garamond" w:eastAsia="Times New Roman" w:hAnsi="Garamond" w:cs="Arial"/>
          <w:i/>
          <w:lang w:eastAsia="it-IT"/>
        </w:rPr>
        <w:t xml:space="preserve"> risolvere le controversie in un tempo ragionevole</w:t>
      </w:r>
      <w:r w:rsidR="007504C4" w:rsidRPr="00FE2172">
        <w:rPr>
          <w:rFonts w:ascii="Garamond" w:eastAsia="Times New Roman" w:hAnsi="Garamond" w:cs="Arial"/>
          <w:i/>
          <w:lang w:eastAsia="it-IT"/>
        </w:rPr>
        <w:t xml:space="preserve"> </w:t>
      </w:r>
      <w:r w:rsidR="00FD55F3" w:rsidRPr="00FE2172">
        <w:rPr>
          <w:rFonts w:ascii="Garamond" w:eastAsia="Times New Roman" w:hAnsi="Garamond" w:cs="Arial"/>
          <w:i/>
          <w:lang w:eastAsia="it-IT"/>
        </w:rPr>
        <w:t xml:space="preserve">e, come sappiamo, </w:t>
      </w:r>
      <w:r w:rsidR="0079023F" w:rsidRPr="00FE2172">
        <w:rPr>
          <w:rFonts w:ascii="Garamond" w:eastAsia="Times New Roman" w:hAnsi="Garamond" w:cs="Arial"/>
          <w:i/>
          <w:lang w:eastAsia="it-IT"/>
        </w:rPr>
        <w:t xml:space="preserve">l’efficienza della giustizia è uno degli indicatori </w:t>
      </w:r>
      <w:r w:rsidR="00FD55F3" w:rsidRPr="00FE2172">
        <w:rPr>
          <w:rFonts w:ascii="Garamond" w:eastAsia="Times New Roman" w:hAnsi="Garamond" w:cs="Arial"/>
          <w:i/>
          <w:lang w:eastAsia="it-IT"/>
        </w:rPr>
        <w:t xml:space="preserve">più importanti </w:t>
      </w:r>
      <w:r w:rsidR="0079023F" w:rsidRPr="00FE2172">
        <w:rPr>
          <w:rFonts w:ascii="Garamond" w:eastAsia="Times New Roman" w:hAnsi="Garamond" w:cs="Arial"/>
          <w:i/>
          <w:lang w:eastAsia="it-IT"/>
        </w:rPr>
        <w:t xml:space="preserve">per favorire </w:t>
      </w:r>
      <w:r w:rsidR="007504C4" w:rsidRPr="00FE2172">
        <w:rPr>
          <w:rFonts w:ascii="Garamond" w:eastAsia="Times New Roman" w:hAnsi="Garamond" w:cs="Arial"/>
          <w:i/>
          <w:lang w:eastAsia="it-IT"/>
        </w:rPr>
        <w:t xml:space="preserve">la competitività e </w:t>
      </w:r>
      <w:r w:rsidR="0079023F" w:rsidRPr="00FE2172">
        <w:rPr>
          <w:rFonts w:ascii="Garamond" w:eastAsia="Times New Roman" w:hAnsi="Garamond" w:cs="Arial"/>
          <w:i/>
          <w:lang w:eastAsia="it-IT"/>
        </w:rPr>
        <w:t xml:space="preserve">il consolidamento </w:t>
      </w:r>
      <w:r w:rsidR="00893438" w:rsidRPr="00FE2172">
        <w:rPr>
          <w:rFonts w:ascii="Garamond" w:eastAsia="Times New Roman" w:hAnsi="Garamond" w:cs="Arial"/>
          <w:i/>
          <w:lang w:eastAsia="it-IT"/>
        </w:rPr>
        <w:t>economico di un Paese</w:t>
      </w:r>
      <w:r w:rsidR="0079023F" w:rsidRPr="00FE2172">
        <w:rPr>
          <w:rFonts w:ascii="Garamond" w:eastAsia="Times New Roman" w:hAnsi="Garamond" w:cs="Arial"/>
          <w:i/>
          <w:lang w:eastAsia="it-IT"/>
        </w:rPr>
        <w:t>”</w:t>
      </w:r>
      <w:r w:rsidR="0024404E" w:rsidRPr="00FE2172">
        <w:rPr>
          <w:rFonts w:ascii="Garamond" w:eastAsia="Times New Roman" w:hAnsi="Garamond" w:cs="Arial"/>
          <w:i/>
          <w:lang w:eastAsia="it-IT"/>
        </w:rPr>
        <w:t>.</w:t>
      </w:r>
    </w:p>
    <w:p w14:paraId="4BE1035C" w14:textId="77777777" w:rsidR="00E92637" w:rsidRPr="00FE2172" w:rsidRDefault="00E92637" w:rsidP="00E92637">
      <w:pPr>
        <w:shd w:val="clear" w:color="auto" w:fill="FFFFFF"/>
        <w:spacing w:after="0" w:line="240" w:lineRule="auto"/>
        <w:jc w:val="both"/>
        <w:rPr>
          <w:rFonts w:ascii="Garamond" w:eastAsia="Times New Roman" w:hAnsi="Garamond" w:cs="Arial"/>
          <w:bCs/>
          <w:lang w:eastAsia="it-IT"/>
        </w:rPr>
      </w:pPr>
    </w:p>
    <w:p w14:paraId="57349562" w14:textId="4B02EE36" w:rsidR="00E92637" w:rsidRPr="00FE2172" w:rsidRDefault="008713E7" w:rsidP="008713E7">
      <w:pPr>
        <w:shd w:val="clear" w:color="auto" w:fill="FFFFFF"/>
        <w:spacing w:after="0" w:line="240" w:lineRule="auto"/>
        <w:jc w:val="both"/>
        <w:rPr>
          <w:rFonts w:ascii="Garamond" w:eastAsia="Times New Roman" w:hAnsi="Garamond" w:cs="Arial"/>
          <w:lang w:eastAsia="it-IT"/>
        </w:rPr>
      </w:pPr>
      <w:r w:rsidRPr="004E3A61">
        <w:rPr>
          <w:rFonts w:ascii="Garamond" w:eastAsia="Times New Roman" w:hAnsi="Garamond" w:cs="Arial"/>
          <w:i/>
          <w:iCs/>
          <w:lang w:eastAsia="it-IT"/>
        </w:rPr>
        <w:t xml:space="preserve">“Dal 2016 AIA e CAM - </w:t>
      </w:r>
      <w:r w:rsidRPr="004E3A61">
        <w:rPr>
          <w:rFonts w:ascii="Garamond" w:eastAsia="Times New Roman" w:hAnsi="Garamond" w:cs="Arial"/>
          <w:iCs/>
          <w:lang w:eastAsia="it-IT"/>
        </w:rPr>
        <w:t xml:space="preserve">ha dichiarato </w:t>
      </w:r>
      <w:r w:rsidRPr="004E3A61">
        <w:rPr>
          <w:rFonts w:ascii="Garamond" w:eastAsia="Times New Roman" w:hAnsi="Garamond" w:cs="Arial"/>
          <w:b/>
          <w:iCs/>
          <w:lang w:eastAsia="it-IT"/>
        </w:rPr>
        <w:t>Maria Beatrice Deli,</w:t>
      </w:r>
      <w:r w:rsidRPr="004E3A61">
        <w:rPr>
          <w:rFonts w:ascii="Garamond" w:eastAsia="Times New Roman" w:hAnsi="Garamond" w:cs="Arial"/>
          <w:iCs/>
          <w:lang w:eastAsia="it-IT"/>
        </w:rPr>
        <w:t xml:space="preserve"> Segretario Generale dell’AIA, Associazione Italiana per l’Arbitrato -  </w:t>
      </w:r>
      <w:r w:rsidRPr="004E3A61">
        <w:rPr>
          <w:rFonts w:ascii="Garamond" w:eastAsia="Times New Roman" w:hAnsi="Garamond" w:cs="Arial"/>
          <w:i/>
          <w:iCs/>
          <w:lang w:eastAsia="it-IT"/>
        </w:rPr>
        <w:t xml:space="preserve">hanno unito le forze per poter offrire agli studenti delle università italiane un'occasione </w:t>
      </w:r>
      <w:r w:rsidR="00F70D8E" w:rsidRPr="004E3A61">
        <w:rPr>
          <w:rFonts w:ascii="Garamond" w:eastAsia="Times New Roman" w:hAnsi="Garamond" w:cs="Arial"/>
          <w:i/>
          <w:iCs/>
          <w:lang w:eastAsia="it-IT"/>
        </w:rPr>
        <w:t xml:space="preserve">unica di mettersi alla prova e </w:t>
      </w:r>
      <w:r w:rsidRPr="004E3A61">
        <w:rPr>
          <w:rFonts w:ascii="Garamond" w:eastAsia="Times New Roman" w:hAnsi="Garamond" w:cs="Arial"/>
          <w:i/>
          <w:iCs/>
          <w:lang w:eastAsia="it-IT"/>
        </w:rPr>
        <w:t xml:space="preserve">affinare le abilità di elaborazione di memorie scritte e soprattutto di presentazione ed </w:t>
      </w:r>
      <w:proofErr w:type="spellStart"/>
      <w:r w:rsidRPr="004E3A61">
        <w:rPr>
          <w:rFonts w:ascii="Garamond" w:eastAsia="Times New Roman" w:hAnsi="Garamond" w:cs="Arial"/>
          <w:i/>
          <w:iCs/>
          <w:lang w:eastAsia="it-IT"/>
        </w:rPr>
        <w:t>oral</w:t>
      </w:r>
      <w:proofErr w:type="spellEnd"/>
      <w:r w:rsidRPr="004E3A61">
        <w:rPr>
          <w:rFonts w:ascii="Garamond" w:eastAsia="Times New Roman" w:hAnsi="Garamond" w:cs="Arial"/>
          <w:i/>
          <w:iCs/>
          <w:lang w:eastAsia="it-IT"/>
        </w:rPr>
        <w:t xml:space="preserve"> advocacy, fornendo loro la possibilità di meglio comprendere le dinamiche dell’arbitrato internazionale. Questo è il fondamentale obiettivo del Willem C. Vis </w:t>
      </w:r>
      <w:proofErr w:type="spellStart"/>
      <w:r w:rsidRPr="004E3A61">
        <w:rPr>
          <w:rFonts w:ascii="Garamond" w:eastAsia="Times New Roman" w:hAnsi="Garamond" w:cs="Arial"/>
          <w:i/>
          <w:iCs/>
          <w:lang w:eastAsia="it-IT"/>
        </w:rPr>
        <w:t>Moot</w:t>
      </w:r>
      <w:proofErr w:type="spellEnd"/>
      <w:r w:rsidRPr="004E3A61">
        <w:rPr>
          <w:rFonts w:ascii="Garamond" w:eastAsia="Times New Roman" w:hAnsi="Garamond" w:cs="Arial"/>
          <w:i/>
          <w:iCs/>
          <w:lang w:eastAsia="it-IT"/>
        </w:rPr>
        <w:t>, che allo stesso tempo offre un’eccezionale opportunità di conoscere professionisti del settore e altri studenti provenienti da tutto il mondo, coinvolti nella stessa iniziativa.</w:t>
      </w:r>
      <w:r w:rsidRPr="004E3A61">
        <w:rPr>
          <w:rFonts w:ascii="Garamond" w:eastAsia="Times New Roman" w:hAnsi="Garamond" w:cs="Arial"/>
          <w:i/>
          <w:iCs/>
          <w:u w:val="single"/>
          <w:lang w:eastAsia="it-IT"/>
        </w:rPr>
        <w:t> </w:t>
      </w:r>
      <w:r w:rsidRPr="004E3A61">
        <w:rPr>
          <w:rFonts w:ascii="Garamond" w:eastAsia="Times New Roman" w:hAnsi="Garamond" w:cs="Arial"/>
          <w:i/>
          <w:iCs/>
          <w:lang w:eastAsia="it-IT"/>
        </w:rPr>
        <w:t>A</w:t>
      </w:r>
      <w:r w:rsidR="00893438" w:rsidRPr="004E3A61">
        <w:rPr>
          <w:rFonts w:ascii="Garamond" w:eastAsia="Times New Roman" w:hAnsi="Garamond" w:cs="Arial"/>
          <w:i/>
          <w:iCs/>
          <w:lang w:eastAsia="it-IT"/>
        </w:rPr>
        <w:t>nche quest'anno come AIA e CAM ci proponiamo di garantire ai 16</w:t>
      </w:r>
      <w:r w:rsidRPr="004E3A61">
        <w:rPr>
          <w:rFonts w:ascii="Garamond" w:eastAsia="Times New Roman" w:hAnsi="Garamond" w:cs="Arial"/>
          <w:i/>
          <w:iCs/>
          <w:lang w:eastAsia="it-IT"/>
        </w:rPr>
        <w:t xml:space="preserve"> team partecipanti da ogni parte del mondo la medesima esperienza, anche se virtuale, mettendo l'attività delle due più importanti istituzioni italiane di questo settore al servizio della formazione dei professionisti dell’arbitrato".</w:t>
      </w:r>
      <w:r w:rsidRPr="00FE2172">
        <w:rPr>
          <w:rFonts w:ascii="Garamond" w:eastAsia="Times New Roman" w:hAnsi="Garamond" w:cs="Arial"/>
          <w:i/>
          <w:iCs/>
          <w:lang w:eastAsia="it-IT"/>
        </w:rPr>
        <w:t xml:space="preserve"> </w:t>
      </w:r>
    </w:p>
    <w:p w14:paraId="1753AEB7" w14:textId="77777777" w:rsidR="00E92637" w:rsidRPr="00FE2172" w:rsidRDefault="00E92637" w:rsidP="00E92637">
      <w:pPr>
        <w:tabs>
          <w:tab w:val="left" w:pos="1843"/>
        </w:tabs>
        <w:spacing w:after="0" w:line="240" w:lineRule="auto"/>
        <w:jc w:val="both"/>
        <w:rPr>
          <w:rFonts w:ascii="Garamond" w:hAnsi="Garamond" w:cstheme="minorHAnsi"/>
          <w:b/>
          <w:u w:val="single"/>
        </w:rPr>
      </w:pPr>
    </w:p>
    <w:p w14:paraId="5B06CE35" w14:textId="6A9EE9A1" w:rsidR="00D44A59" w:rsidRPr="00FE2172" w:rsidRDefault="003246C2" w:rsidP="00D44A59">
      <w:pPr>
        <w:shd w:val="clear" w:color="auto" w:fill="FFFFFF"/>
        <w:spacing w:after="0" w:line="240" w:lineRule="auto"/>
        <w:jc w:val="both"/>
        <w:rPr>
          <w:rFonts w:ascii="Garamond" w:eastAsia="Times New Roman" w:hAnsi="Garamond" w:cs="Arial"/>
          <w:b/>
          <w:lang w:eastAsia="it-IT"/>
        </w:rPr>
      </w:pPr>
      <w:r w:rsidRPr="00FE2172">
        <w:rPr>
          <w:rFonts w:ascii="Garamond" w:eastAsia="Times New Roman" w:hAnsi="Garamond" w:cs="Arial"/>
          <w:b/>
          <w:lang w:eastAsia="it-IT"/>
        </w:rPr>
        <w:t xml:space="preserve">Le </w:t>
      </w:r>
      <w:r w:rsidR="00D813D9" w:rsidRPr="00FE2172">
        <w:rPr>
          <w:rFonts w:ascii="Garamond" w:eastAsia="Times New Roman" w:hAnsi="Garamond" w:cs="Arial"/>
          <w:b/>
          <w:lang w:eastAsia="it-IT"/>
        </w:rPr>
        <w:t>1</w:t>
      </w:r>
      <w:r w:rsidR="00D813D9">
        <w:rPr>
          <w:rFonts w:ascii="Garamond" w:eastAsia="Times New Roman" w:hAnsi="Garamond" w:cs="Arial"/>
          <w:b/>
          <w:lang w:eastAsia="it-IT"/>
        </w:rPr>
        <w:t>6</w:t>
      </w:r>
      <w:r w:rsidR="00D813D9" w:rsidRPr="00FE2172">
        <w:rPr>
          <w:rFonts w:ascii="Garamond" w:eastAsia="Times New Roman" w:hAnsi="Garamond" w:cs="Arial"/>
          <w:b/>
          <w:lang w:eastAsia="it-IT"/>
        </w:rPr>
        <w:t xml:space="preserve"> </w:t>
      </w:r>
      <w:r w:rsidR="00C42204" w:rsidRPr="00FE2172">
        <w:rPr>
          <w:rFonts w:ascii="Garamond" w:eastAsia="Times New Roman" w:hAnsi="Garamond" w:cs="Arial"/>
          <w:b/>
          <w:lang w:eastAsia="it-IT"/>
        </w:rPr>
        <w:t>Università partecipanti</w:t>
      </w:r>
      <w:r w:rsidRPr="00FE2172">
        <w:rPr>
          <w:rFonts w:ascii="Garamond" w:eastAsia="Times New Roman" w:hAnsi="Garamond" w:cs="Arial"/>
          <w:b/>
          <w:lang w:eastAsia="it-IT"/>
        </w:rPr>
        <w:t xml:space="preserve"> all’8</w:t>
      </w:r>
      <w:r w:rsidR="0024404E" w:rsidRPr="00FE2172">
        <w:rPr>
          <w:rFonts w:ascii="Garamond" w:eastAsia="Times New Roman" w:hAnsi="Garamond" w:cs="Arial"/>
          <w:b/>
          <w:lang w:eastAsia="it-IT"/>
        </w:rPr>
        <w:t>° edizione</w:t>
      </w:r>
      <w:r w:rsidR="00C42204" w:rsidRPr="00FE2172">
        <w:rPr>
          <w:rFonts w:ascii="Garamond" w:eastAsia="Times New Roman" w:hAnsi="Garamond" w:cs="Arial"/>
          <w:b/>
          <w:lang w:eastAsia="it-IT"/>
        </w:rPr>
        <w:t>:</w:t>
      </w:r>
      <w:r w:rsidR="00C42204" w:rsidRPr="00FE2172">
        <w:rPr>
          <w:rFonts w:ascii="Garamond" w:eastAsia="Times New Roman" w:hAnsi="Garamond" w:cs="Arial"/>
          <w:lang w:eastAsia="it-IT"/>
        </w:rPr>
        <w:t xml:space="preserve"> </w:t>
      </w:r>
      <w:proofErr w:type="spellStart"/>
      <w:r w:rsidR="00893438" w:rsidRPr="00FE2172">
        <w:rPr>
          <w:rFonts w:ascii="Garamond" w:eastAsia="Times New Roman" w:hAnsi="Garamond" w:cs="Arial"/>
          <w:lang w:eastAsia="it-IT"/>
        </w:rPr>
        <w:t>University</w:t>
      </w:r>
      <w:proofErr w:type="spellEnd"/>
      <w:r w:rsidR="00893438" w:rsidRPr="00FE2172">
        <w:rPr>
          <w:rFonts w:ascii="Garamond" w:eastAsia="Times New Roman" w:hAnsi="Garamond" w:cs="Arial"/>
          <w:lang w:eastAsia="it-IT"/>
        </w:rPr>
        <w:t xml:space="preserve"> of Belgrado </w:t>
      </w:r>
      <w:r w:rsidRPr="00FE2172">
        <w:rPr>
          <w:rFonts w:ascii="Garamond" w:eastAsia="Times New Roman" w:hAnsi="Garamond" w:cs="Arial"/>
          <w:b/>
          <w:lang w:eastAsia="it-IT"/>
        </w:rPr>
        <w:t xml:space="preserve">(Serbia); </w:t>
      </w:r>
      <w:proofErr w:type="spellStart"/>
      <w:r w:rsidRPr="00FE2172">
        <w:rPr>
          <w:rFonts w:ascii="Garamond" w:eastAsia="Times New Roman" w:hAnsi="Garamond" w:cs="Arial"/>
          <w:lang w:eastAsia="it-IT"/>
        </w:rPr>
        <w:t>University</w:t>
      </w:r>
      <w:proofErr w:type="spellEnd"/>
      <w:r w:rsidRPr="00FE2172">
        <w:rPr>
          <w:rFonts w:ascii="Garamond" w:eastAsia="Times New Roman" w:hAnsi="Garamond" w:cs="Arial"/>
          <w:lang w:eastAsia="it-IT"/>
        </w:rPr>
        <w:t xml:space="preserve"> of Bologna – Alma Mater Studiorum</w:t>
      </w:r>
      <w:r w:rsidRPr="00FE2172">
        <w:rPr>
          <w:rFonts w:ascii="Garamond" w:eastAsia="Times New Roman" w:hAnsi="Garamond" w:cs="Arial"/>
          <w:b/>
          <w:lang w:eastAsia="it-IT"/>
        </w:rPr>
        <w:t xml:space="preserve"> (Italia); </w:t>
      </w:r>
      <w:r w:rsidR="00552AB5" w:rsidRPr="00FE2172">
        <w:rPr>
          <w:rFonts w:ascii="Garamond" w:eastAsia="Times New Roman" w:hAnsi="Garamond" w:cs="Arial"/>
          <w:lang w:eastAsia="it-IT"/>
        </w:rPr>
        <w:t xml:space="preserve">Bocconi </w:t>
      </w:r>
      <w:proofErr w:type="spellStart"/>
      <w:r w:rsidR="00240DB2" w:rsidRPr="00FE2172">
        <w:rPr>
          <w:rFonts w:ascii="Garamond" w:eastAsia="Times New Roman" w:hAnsi="Garamond" w:cs="Arial"/>
          <w:lang w:eastAsia="it-IT"/>
        </w:rPr>
        <w:t>University</w:t>
      </w:r>
      <w:proofErr w:type="spellEnd"/>
      <w:r w:rsidR="00240DB2" w:rsidRPr="00FE2172">
        <w:rPr>
          <w:rFonts w:ascii="Garamond" w:eastAsia="Times New Roman" w:hAnsi="Garamond" w:cs="Arial"/>
          <w:lang w:eastAsia="it-IT"/>
        </w:rPr>
        <w:t xml:space="preserve">, Milan </w:t>
      </w:r>
      <w:r w:rsidR="00552AB5" w:rsidRPr="00FE2172">
        <w:rPr>
          <w:rFonts w:ascii="Garamond" w:eastAsia="Times New Roman" w:hAnsi="Garamond" w:cs="Arial"/>
          <w:b/>
          <w:lang w:eastAsia="it-IT"/>
        </w:rPr>
        <w:t>(Italia);</w:t>
      </w:r>
      <w:r w:rsidR="00552AB5" w:rsidRPr="00FE2172">
        <w:rPr>
          <w:rFonts w:ascii="Garamond" w:eastAsia="Times New Roman" w:hAnsi="Garamond" w:cs="Arial"/>
          <w:lang w:eastAsia="it-IT"/>
        </w:rPr>
        <w:t xml:space="preserve"> Cattolica</w:t>
      </w:r>
      <w:r w:rsidR="00AA364D" w:rsidRPr="00FE2172">
        <w:rPr>
          <w:rFonts w:ascii="Garamond" w:eastAsia="Times New Roman" w:hAnsi="Garamond" w:cs="Arial"/>
          <w:lang w:eastAsia="it-IT"/>
        </w:rPr>
        <w:t xml:space="preserve"> del Sacro Cuore </w:t>
      </w:r>
      <w:proofErr w:type="spellStart"/>
      <w:r w:rsidR="00240DB2" w:rsidRPr="00FE2172">
        <w:rPr>
          <w:rFonts w:ascii="Garamond" w:eastAsia="Times New Roman" w:hAnsi="Garamond" w:cs="Arial"/>
          <w:lang w:eastAsia="it-IT"/>
        </w:rPr>
        <w:t>University</w:t>
      </w:r>
      <w:proofErr w:type="spellEnd"/>
      <w:r w:rsidR="00240DB2" w:rsidRPr="00FE2172">
        <w:rPr>
          <w:rFonts w:ascii="Garamond" w:eastAsia="Times New Roman" w:hAnsi="Garamond" w:cs="Arial"/>
          <w:lang w:eastAsia="it-IT"/>
        </w:rPr>
        <w:t>, Milan</w:t>
      </w:r>
      <w:r w:rsidR="00552AB5" w:rsidRPr="00FE2172">
        <w:rPr>
          <w:rFonts w:ascii="Garamond" w:eastAsia="Times New Roman" w:hAnsi="Garamond" w:cs="Arial"/>
          <w:lang w:eastAsia="it-IT"/>
        </w:rPr>
        <w:t xml:space="preserve"> </w:t>
      </w:r>
      <w:r w:rsidR="00552AB5" w:rsidRPr="00FE2172">
        <w:rPr>
          <w:rFonts w:ascii="Garamond" w:eastAsia="Times New Roman" w:hAnsi="Garamond" w:cs="Arial"/>
          <w:b/>
          <w:lang w:eastAsia="it-IT"/>
        </w:rPr>
        <w:t xml:space="preserve">(Italia); </w:t>
      </w:r>
      <w:r w:rsidRPr="00FE2172">
        <w:rPr>
          <w:rFonts w:ascii="Garamond" w:eastAsia="Times New Roman" w:hAnsi="Garamond" w:cs="Arial"/>
          <w:lang w:eastAsia="it-IT"/>
        </w:rPr>
        <w:t xml:space="preserve">Charles </w:t>
      </w:r>
      <w:proofErr w:type="spellStart"/>
      <w:r w:rsidRPr="00FE2172">
        <w:rPr>
          <w:rFonts w:ascii="Garamond" w:eastAsia="Times New Roman" w:hAnsi="Garamond" w:cs="Arial"/>
          <w:lang w:eastAsia="it-IT"/>
        </w:rPr>
        <w:t>University</w:t>
      </w:r>
      <w:proofErr w:type="spellEnd"/>
      <w:r w:rsidRPr="00FE2172">
        <w:rPr>
          <w:rFonts w:ascii="Garamond" w:eastAsia="Times New Roman" w:hAnsi="Garamond" w:cs="Arial"/>
          <w:lang w:eastAsia="it-IT"/>
        </w:rPr>
        <w:t xml:space="preserve"> of </w:t>
      </w:r>
      <w:proofErr w:type="spellStart"/>
      <w:r w:rsidRPr="00FE2172">
        <w:rPr>
          <w:rFonts w:ascii="Garamond" w:eastAsia="Times New Roman" w:hAnsi="Garamond" w:cs="Arial"/>
          <w:lang w:eastAsia="it-IT"/>
        </w:rPr>
        <w:t>Prague</w:t>
      </w:r>
      <w:proofErr w:type="spellEnd"/>
      <w:r w:rsidRPr="00FE2172">
        <w:rPr>
          <w:rFonts w:ascii="Garamond" w:eastAsia="Times New Roman" w:hAnsi="Garamond" w:cs="Arial"/>
          <w:b/>
          <w:lang w:eastAsia="it-IT"/>
        </w:rPr>
        <w:t xml:space="preserve"> (</w:t>
      </w:r>
      <w:proofErr w:type="spellStart"/>
      <w:r w:rsidR="00240DB2" w:rsidRPr="00FE2172">
        <w:rPr>
          <w:rFonts w:ascii="Garamond" w:eastAsia="Times New Roman" w:hAnsi="Garamond" w:cs="Arial"/>
          <w:b/>
          <w:lang w:eastAsia="it-IT"/>
        </w:rPr>
        <w:t>Czech</w:t>
      </w:r>
      <w:proofErr w:type="spellEnd"/>
      <w:r w:rsidR="00240DB2" w:rsidRPr="00FE2172">
        <w:rPr>
          <w:rFonts w:ascii="Garamond" w:eastAsia="Times New Roman" w:hAnsi="Garamond" w:cs="Arial"/>
          <w:b/>
          <w:lang w:eastAsia="it-IT"/>
        </w:rPr>
        <w:t xml:space="preserve"> Republic); </w:t>
      </w:r>
      <w:proofErr w:type="spellStart"/>
      <w:r w:rsidR="0014489A">
        <w:rPr>
          <w:rFonts w:ascii="Garamond" w:eastAsia="Times New Roman" w:hAnsi="Garamond" w:cs="Arial"/>
          <w:lang w:eastAsia="it-IT"/>
        </w:rPr>
        <w:t>University</w:t>
      </w:r>
      <w:proofErr w:type="spellEnd"/>
      <w:r w:rsidR="0014489A">
        <w:rPr>
          <w:rFonts w:ascii="Garamond" w:eastAsia="Times New Roman" w:hAnsi="Garamond" w:cs="Arial"/>
          <w:lang w:eastAsia="it-IT"/>
        </w:rPr>
        <w:t xml:space="preserve"> of Milan-</w:t>
      </w:r>
      <w:r w:rsidR="00240DB2" w:rsidRPr="00FE2172">
        <w:rPr>
          <w:rFonts w:ascii="Garamond" w:eastAsia="Times New Roman" w:hAnsi="Garamond" w:cs="Arial"/>
          <w:lang w:eastAsia="it-IT"/>
        </w:rPr>
        <w:t>La Statale</w:t>
      </w:r>
      <w:r w:rsidR="00240DB2" w:rsidRPr="00FE2172">
        <w:rPr>
          <w:rFonts w:ascii="Garamond" w:eastAsia="Times New Roman" w:hAnsi="Garamond" w:cs="Arial"/>
          <w:b/>
          <w:lang w:eastAsia="it-IT"/>
        </w:rPr>
        <w:t xml:space="preserve"> (Italia); </w:t>
      </w:r>
      <w:proofErr w:type="spellStart"/>
      <w:r w:rsidR="00270779" w:rsidRPr="00FE2172">
        <w:rPr>
          <w:rFonts w:ascii="Garamond" w:eastAsia="Times New Roman" w:hAnsi="Garamond" w:cs="Arial"/>
          <w:lang w:eastAsia="it-IT"/>
        </w:rPr>
        <w:t>University</w:t>
      </w:r>
      <w:proofErr w:type="spellEnd"/>
      <w:r w:rsidR="00270779" w:rsidRPr="00FE2172">
        <w:rPr>
          <w:rFonts w:ascii="Garamond" w:eastAsia="Times New Roman" w:hAnsi="Garamond" w:cs="Arial"/>
          <w:lang w:eastAsia="it-IT"/>
        </w:rPr>
        <w:t xml:space="preserve"> of Montenegro</w:t>
      </w:r>
      <w:r w:rsidR="00270779" w:rsidRPr="00FE2172">
        <w:rPr>
          <w:rFonts w:ascii="Garamond" w:eastAsia="Times New Roman" w:hAnsi="Garamond" w:cs="Arial"/>
          <w:b/>
          <w:lang w:eastAsia="it-IT"/>
        </w:rPr>
        <w:t xml:space="preserve"> (</w:t>
      </w:r>
      <w:r w:rsidR="00D44A59" w:rsidRPr="00FE2172">
        <w:rPr>
          <w:rFonts w:ascii="Garamond" w:eastAsia="Times New Roman" w:hAnsi="Garamond" w:cs="Arial"/>
          <w:b/>
          <w:lang w:eastAsia="it-IT"/>
        </w:rPr>
        <w:t xml:space="preserve">Montenegro); </w:t>
      </w:r>
      <w:r w:rsidR="00D44A59" w:rsidRPr="00FE2172">
        <w:rPr>
          <w:rFonts w:ascii="Garamond" w:eastAsia="Times New Roman" w:hAnsi="Garamond" w:cs="Arial"/>
          <w:lang w:eastAsia="it-IT"/>
        </w:rPr>
        <w:t xml:space="preserve">Nova </w:t>
      </w:r>
      <w:proofErr w:type="spellStart"/>
      <w:r w:rsidR="00D44A59" w:rsidRPr="00FE2172">
        <w:rPr>
          <w:rFonts w:ascii="Garamond" w:eastAsia="Times New Roman" w:hAnsi="Garamond" w:cs="Arial"/>
          <w:lang w:eastAsia="it-IT"/>
        </w:rPr>
        <w:t>University</w:t>
      </w:r>
      <w:proofErr w:type="spellEnd"/>
      <w:r w:rsidR="00D44A59" w:rsidRPr="00FE2172">
        <w:rPr>
          <w:rFonts w:ascii="Garamond" w:eastAsia="Times New Roman" w:hAnsi="Garamond" w:cs="Arial"/>
          <w:lang w:eastAsia="it-IT"/>
        </w:rPr>
        <w:t xml:space="preserve"> of </w:t>
      </w:r>
      <w:proofErr w:type="spellStart"/>
      <w:r w:rsidR="00D44A59" w:rsidRPr="00FE2172">
        <w:rPr>
          <w:rFonts w:ascii="Garamond" w:eastAsia="Times New Roman" w:hAnsi="Garamond" w:cs="Arial"/>
          <w:lang w:eastAsia="it-IT"/>
        </w:rPr>
        <w:t>Lisbon</w:t>
      </w:r>
      <w:proofErr w:type="spellEnd"/>
      <w:r w:rsidR="00D44A59" w:rsidRPr="00FE2172">
        <w:rPr>
          <w:rFonts w:ascii="Garamond" w:eastAsia="Times New Roman" w:hAnsi="Garamond" w:cs="Arial"/>
          <w:b/>
          <w:lang w:eastAsia="it-IT"/>
        </w:rPr>
        <w:t xml:space="preserve"> (Portugal);</w:t>
      </w:r>
      <w:r w:rsidR="00D44A59" w:rsidRPr="00FE2172">
        <w:rPr>
          <w:rFonts w:ascii="Garamond" w:eastAsia="Times New Roman" w:hAnsi="Garamond" w:cs="Arial"/>
          <w:lang w:eastAsia="it-IT"/>
        </w:rPr>
        <w:t xml:space="preserve"> </w:t>
      </w:r>
      <w:proofErr w:type="spellStart"/>
      <w:r w:rsidR="00D44A59" w:rsidRPr="00FE2172">
        <w:rPr>
          <w:rFonts w:ascii="Garamond" w:eastAsia="Times New Roman" w:hAnsi="Garamond" w:cs="Arial"/>
          <w:lang w:eastAsia="it-IT"/>
        </w:rPr>
        <w:t>University</w:t>
      </w:r>
      <w:proofErr w:type="spellEnd"/>
      <w:r w:rsidR="00D44A59" w:rsidRPr="00FE2172">
        <w:rPr>
          <w:rFonts w:ascii="Garamond" w:eastAsia="Times New Roman" w:hAnsi="Garamond" w:cs="Arial"/>
          <w:lang w:eastAsia="it-IT"/>
        </w:rPr>
        <w:t xml:space="preserve"> of Prishtina</w:t>
      </w:r>
      <w:r w:rsidR="00D44A59" w:rsidRPr="00FE2172">
        <w:rPr>
          <w:rFonts w:ascii="Garamond" w:eastAsia="Times New Roman" w:hAnsi="Garamond" w:cs="Arial"/>
          <w:b/>
          <w:lang w:eastAsia="it-IT"/>
        </w:rPr>
        <w:t xml:space="preserve"> (Kosovo);</w:t>
      </w:r>
      <w:r w:rsidR="00D44A59" w:rsidRPr="00FE2172">
        <w:rPr>
          <w:rFonts w:ascii="Garamond" w:eastAsia="Times New Roman" w:hAnsi="Garamond" w:cs="Arial"/>
          <w:lang w:eastAsia="it-IT"/>
        </w:rPr>
        <w:t xml:space="preserve"> Queen Mary </w:t>
      </w:r>
      <w:proofErr w:type="spellStart"/>
      <w:r w:rsidR="00D44A59" w:rsidRPr="00FE2172">
        <w:rPr>
          <w:rFonts w:ascii="Garamond" w:eastAsia="Times New Roman" w:hAnsi="Garamond" w:cs="Arial"/>
          <w:lang w:eastAsia="it-IT"/>
        </w:rPr>
        <w:t>University</w:t>
      </w:r>
      <w:proofErr w:type="spellEnd"/>
      <w:r w:rsidR="00D44A59" w:rsidRPr="00FE2172">
        <w:rPr>
          <w:rFonts w:ascii="Garamond" w:eastAsia="Times New Roman" w:hAnsi="Garamond" w:cs="Arial"/>
          <w:lang w:eastAsia="it-IT"/>
        </w:rPr>
        <w:t xml:space="preserve"> of London</w:t>
      </w:r>
      <w:r w:rsidR="00D44A59" w:rsidRPr="00FE2172">
        <w:rPr>
          <w:rFonts w:ascii="Garamond" w:eastAsia="Times New Roman" w:hAnsi="Garamond" w:cs="Arial"/>
          <w:b/>
          <w:lang w:eastAsia="it-IT"/>
        </w:rPr>
        <w:t xml:space="preserve"> (</w:t>
      </w:r>
      <w:proofErr w:type="spellStart"/>
      <w:r w:rsidR="00D44A59" w:rsidRPr="00FE2172">
        <w:rPr>
          <w:rFonts w:ascii="Garamond" w:eastAsia="Times New Roman" w:hAnsi="Garamond" w:cs="Arial"/>
          <w:b/>
          <w:lang w:eastAsia="it-IT"/>
        </w:rPr>
        <w:t>England</w:t>
      </w:r>
      <w:proofErr w:type="spellEnd"/>
      <w:r w:rsidR="00D44A59" w:rsidRPr="00FE2172">
        <w:rPr>
          <w:rFonts w:ascii="Garamond" w:eastAsia="Times New Roman" w:hAnsi="Garamond" w:cs="Arial"/>
          <w:b/>
          <w:lang w:eastAsia="it-IT"/>
        </w:rPr>
        <w:t xml:space="preserve">); </w:t>
      </w:r>
      <w:r w:rsidR="00D44A59" w:rsidRPr="00FE2172">
        <w:rPr>
          <w:rFonts w:ascii="Garamond" w:eastAsia="Times New Roman" w:hAnsi="Garamond" w:cs="Arial"/>
          <w:lang w:eastAsia="it-IT"/>
        </w:rPr>
        <w:t xml:space="preserve">CEU San Pablo </w:t>
      </w:r>
      <w:proofErr w:type="spellStart"/>
      <w:r w:rsidR="00D44A59" w:rsidRPr="00FE2172">
        <w:rPr>
          <w:rFonts w:ascii="Garamond" w:eastAsia="Times New Roman" w:hAnsi="Garamond" w:cs="Arial"/>
          <w:lang w:eastAsia="it-IT"/>
        </w:rPr>
        <w:t>University</w:t>
      </w:r>
      <w:proofErr w:type="spellEnd"/>
      <w:r w:rsidR="00D44A59" w:rsidRPr="00FE2172">
        <w:rPr>
          <w:rFonts w:ascii="Garamond" w:eastAsia="Times New Roman" w:hAnsi="Garamond" w:cs="Arial"/>
          <w:lang w:eastAsia="it-IT"/>
        </w:rPr>
        <w:t xml:space="preserve"> </w:t>
      </w:r>
      <w:r w:rsidR="00D44A59" w:rsidRPr="00FE2172">
        <w:rPr>
          <w:rFonts w:ascii="Garamond" w:eastAsia="Times New Roman" w:hAnsi="Garamond" w:cs="Arial"/>
          <w:b/>
          <w:lang w:eastAsia="it-IT"/>
        </w:rPr>
        <w:t>(</w:t>
      </w:r>
      <w:proofErr w:type="spellStart"/>
      <w:r w:rsidR="00D44A59" w:rsidRPr="00FE2172">
        <w:rPr>
          <w:rFonts w:ascii="Garamond" w:eastAsia="Times New Roman" w:hAnsi="Garamond" w:cs="Arial"/>
          <w:b/>
          <w:lang w:eastAsia="it-IT"/>
        </w:rPr>
        <w:t>Brasil</w:t>
      </w:r>
      <w:proofErr w:type="spellEnd"/>
      <w:r w:rsidR="00D44A59" w:rsidRPr="00FE2172">
        <w:rPr>
          <w:rFonts w:ascii="Garamond" w:eastAsia="Times New Roman" w:hAnsi="Garamond" w:cs="Arial"/>
          <w:b/>
          <w:lang w:eastAsia="it-IT"/>
        </w:rPr>
        <w:t>)</w:t>
      </w:r>
      <w:r w:rsidR="00D44A59" w:rsidRPr="00FE2172">
        <w:rPr>
          <w:rFonts w:ascii="Garamond" w:eastAsia="Times New Roman" w:hAnsi="Garamond" w:cs="Arial"/>
          <w:lang w:eastAsia="it-IT"/>
        </w:rPr>
        <w:t>;</w:t>
      </w:r>
      <w:r w:rsidR="00D44A59" w:rsidRPr="00FE2172">
        <w:rPr>
          <w:rFonts w:ascii="Garamond" w:eastAsia="Times New Roman" w:hAnsi="Garamond" w:cs="Arial"/>
          <w:b/>
          <w:lang w:eastAsia="it-IT"/>
        </w:rPr>
        <w:t xml:space="preserve"> </w:t>
      </w:r>
      <w:r w:rsidR="00D44A59" w:rsidRPr="00FE2172">
        <w:rPr>
          <w:rFonts w:ascii="Garamond" w:eastAsia="Times New Roman" w:hAnsi="Garamond" w:cs="Arial"/>
          <w:lang w:eastAsia="it-IT"/>
        </w:rPr>
        <w:t>Sciences Po Law School, Paris</w:t>
      </w:r>
      <w:r w:rsidR="00D44A59" w:rsidRPr="00FE2172">
        <w:rPr>
          <w:rFonts w:ascii="Garamond" w:eastAsia="Times New Roman" w:hAnsi="Garamond" w:cs="Arial"/>
          <w:b/>
          <w:lang w:eastAsia="it-IT"/>
        </w:rPr>
        <w:t xml:space="preserve"> (France); </w:t>
      </w:r>
      <w:proofErr w:type="spellStart"/>
      <w:r w:rsidR="00D44A59" w:rsidRPr="00FE2172">
        <w:rPr>
          <w:rFonts w:ascii="Garamond" w:eastAsia="Times New Roman" w:hAnsi="Garamond" w:cs="Arial"/>
          <w:lang w:eastAsia="it-IT"/>
        </w:rPr>
        <w:t>University</w:t>
      </w:r>
      <w:proofErr w:type="spellEnd"/>
      <w:r w:rsidR="00D44A59" w:rsidRPr="00FE2172">
        <w:rPr>
          <w:rFonts w:ascii="Garamond" w:eastAsia="Times New Roman" w:hAnsi="Garamond" w:cs="Arial"/>
          <w:lang w:eastAsia="it-IT"/>
        </w:rPr>
        <w:t xml:space="preserve"> of St. </w:t>
      </w:r>
      <w:proofErr w:type="spellStart"/>
      <w:r w:rsidR="00D44A59" w:rsidRPr="00FE2172">
        <w:rPr>
          <w:rFonts w:ascii="Garamond" w:eastAsia="Times New Roman" w:hAnsi="Garamond" w:cs="Arial"/>
          <w:lang w:eastAsia="it-IT"/>
        </w:rPr>
        <w:t>Gallen</w:t>
      </w:r>
      <w:proofErr w:type="spellEnd"/>
      <w:r w:rsidR="00D44A59" w:rsidRPr="00FE2172">
        <w:rPr>
          <w:rFonts w:ascii="Garamond" w:eastAsia="Times New Roman" w:hAnsi="Garamond" w:cs="Arial"/>
          <w:lang w:eastAsia="it-IT"/>
        </w:rPr>
        <w:t xml:space="preserve"> </w:t>
      </w:r>
      <w:r w:rsidR="00D44A59" w:rsidRPr="00FE2172">
        <w:rPr>
          <w:rFonts w:ascii="Garamond" w:eastAsia="Times New Roman" w:hAnsi="Garamond" w:cs="Arial"/>
          <w:b/>
          <w:lang w:eastAsia="it-IT"/>
        </w:rPr>
        <w:t>(Svizzera)</w:t>
      </w:r>
      <w:r w:rsidR="00D44A59" w:rsidRPr="00FE2172">
        <w:rPr>
          <w:rFonts w:ascii="Garamond" w:eastAsia="Times New Roman" w:hAnsi="Garamond" w:cs="Arial"/>
          <w:lang w:eastAsia="it-IT"/>
        </w:rPr>
        <w:t xml:space="preserve">; Università degli Studi di Trieste </w:t>
      </w:r>
      <w:r w:rsidR="00D44A59" w:rsidRPr="00FE2172">
        <w:rPr>
          <w:rFonts w:ascii="Garamond" w:eastAsia="Times New Roman" w:hAnsi="Garamond" w:cs="Arial"/>
          <w:b/>
          <w:lang w:eastAsia="it-IT"/>
        </w:rPr>
        <w:t xml:space="preserve">(Italia); </w:t>
      </w:r>
      <w:r w:rsidR="00D44A59" w:rsidRPr="00FE2172">
        <w:rPr>
          <w:rFonts w:ascii="Garamond" w:eastAsia="Times New Roman" w:hAnsi="Garamond" w:cs="Arial"/>
          <w:lang w:eastAsia="it-IT"/>
        </w:rPr>
        <w:t>Università degli Studi di Torino</w:t>
      </w:r>
      <w:r w:rsidR="00D44A59" w:rsidRPr="00FE2172">
        <w:rPr>
          <w:rFonts w:ascii="Garamond" w:eastAsia="Times New Roman" w:hAnsi="Garamond" w:cs="Arial"/>
          <w:b/>
          <w:lang w:eastAsia="it-IT"/>
        </w:rPr>
        <w:t xml:space="preserve"> (Italia); </w:t>
      </w:r>
      <w:r w:rsidR="00D44A59" w:rsidRPr="00FE2172">
        <w:rPr>
          <w:rFonts w:ascii="Garamond" w:eastAsia="Times New Roman" w:hAnsi="Garamond" w:cs="Arial"/>
          <w:lang w:eastAsia="it-IT"/>
        </w:rPr>
        <w:t xml:space="preserve">Università degli Studi di Verona </w:t>
      </w:r>
      <w:r w:rsidR="00D44A59" w:rsidRPr="00FE2172">
        <w:rPr>
          <w:rFonts w:ascii="Garamond" w:eastAsia="Times New Roman" w:hAnsi="Garamond" w:cs="Arial"/>
          <w:b/>
          <w:lang w:eastAsia="it-IT"/>
        </w:rPr>
        <w:t xml:space="preserve">(Italia). </w:t>
      </w:r>
    </w:p>
    <w:p w14:paraId="71AA9D3E" w14:textId="77777777" w:rsidR="00D44A59" w:rsidRPr="00FE2172" w:rsidRDefault="00D44A59" w:rsidP="00D44A59">
      <w:pPr>
        <w:shd w:val="clear" w:color="auto" w:fill="FFFFFF"/>
        <w:spacing w:after="0" w:line="240" w:lineRule="auto"/>
        <w:jc w:val="both"/>
        <w:rPr>
          <w:rFonts w:ascii="Garamond" w:eastAsia="Times New Roman" w:hAnsi="Garamond" w:cs="Arial"/>
          <w:b/>
          <w:highlight w:val="yellow"/>
          <w:lang w:eastAsia="it-IT"/>
        </w:rPr>
      </w:pPr>
    </w:p>
    <w:p w14:paraId="67422AF5" w14:textId="3909093C" w:rsidR="008F54CF" w:rsidRPr="00FE2172" w:rsidRDefault="00D44A59" w:rsidP="008F54CF">
      <w:pPr>
        <w:shd w:val="clear" w:color="auto" w:fill="FFFFFF"/>
        <w:spacing w:after="0" w:line="240" w:lineRule="auto"/>
        <w:jc w:val="both"/>
        <w:rPr>
          <w:rFonts w:ascii="Garamond" w:eastAsia="Times New Roman" w:hAnsi="Garamond" w:cs="Arial"/>
          <w:bCs/>
          <w:lang w:eastAsia="it-IT"/>
        </w:rPr>
      </w:pPr>
      <w:r w:rsidRPr="00734D28">
        <w:rPr>
          <w:rFonts w:ascii="Garamond" w:eastAsia="Times New Roman" w:hAnsi="Garamond" w:cs="Arial"/>
          <w:b/>
          <w:bCs/>
          <w:lang w:eastAsia="it-IT"/>
        </w:rPr>
        <w:t>S</w:t>
      </w:r>
      <w:r w:rsidR="008F54CF" w:rsidRPr="00734D28">
        <w:rPr>
          <w:rFonts w:ascii="Garamond" w:eastAsia="Times New Roman" w:hAnsi="Garamond" w:cs="Arial"/>
          <w:b/>
          <w:bCs/>
          <w:lang w:eastAsia="it-IT"/>
        </w:rPr>
        <w:t xml:space="preserve">tudi </w:t>
      </w:r>
      <w:r w:rsidRPr="00734D28">
        <w:rPr>
          <w:rFonts w:ascii="Garamond" w:eastAsia="Times New Roman" w:hAnsi="Garamond" w:cs="Arial"/>
          <w:b/>
          <w:bCs/>
          <w:lang w:eastAsia="it-IT"/>
        </w:rPr>
        <w:t>legali e enti a sostegno della 8</w:t>
      </w:r>
      <w:r w:rsidR="008F54CF" w:rsidRPr="00734D28">
        <w:rPr>
          <w:rFonts w:ascii="Garamond" w:eastAsia="Times New Roman" w:hAnsi="Garamond" w:cs="Arial"/>
          <w:b/>
          <w:bCs/>
          <w:lang w:eastAsia="it-IT"/>
        </w:rPr>
        <w:t xml:space="preserve">° edizione del </w:t>
      </w:r>
      <w:proofErr w:type="spellStart"/>
      <w:r w:rsidR="008F54CF" w:rsidRPr="00734D28">
        <w:rPr>
          <w:rFonts w:ascii="Garamond" w:eastAsia="Times New Roman" w:hAnsi="Garamond" w:cs="Arial"/>
          <w:b/>
          <w:bCs/>
          <w:lang w:eastAsia="it-IT"/>
        </w:rPr>
        <w:t>Pre-Moot</w:t>
      </w:r>
      <w:proofErr w:type="spellEnd"/>
      <w:r w:rsidR="008F54CF" w:rsidRPr="00734D28">
        <w:rPr>
          <w:rFonts w:ascii="Garamond" w:eastAsia="Times New Roman" w:hAnsi="Garamond" w:cs="Arial"/>
          <w:b/>
          <w:bCs/>
          <w:lang w:eastAsia="it-IT"/>
        </w:rPr>
        <w:t xml:space="preserve">: </w:t>
      </w:r>
      <w:r w:rsidR="008F54CF" w:rsidRPr="00734D28">
        <w:rPr>
          <w:rFonts w:ascii="Garamond" w:eastAsia="Times New Roman" w:hAnsi="Garamond" w:cs="Arial"/>
          <w:bCs/>
          <w:lang w:eastAsia="it-IT"/>
        </w:rPr>
        <w:t xml:space="preserve">Certificate, International Commercial and </w:t>
      </w:r>
      <w:proofErr w:type="spellStart"/>
      <w:r w:rsidR="008F54CF" w:rsidRPr="00734D28">
        <w:rPr>
          <w:rFonts w:ascii="Garamond" w:eastAsia="Times New Roman" w:hAnsi="Garamond" w:cs="Arial"/>
          <w:bCs/>
          <w:lang w:eastAsia="it-IT"/>
        </w:rPr>
        <w:t>Investiment</w:t>
      </w:r>
      <w:proofErr w:type="spellEnd"/>
      <w:r w:rsidR="008F54CF" w:rsidRPr="00734D28">
        <w:rPr>
          <w:rFonts w:ascii="Garamond" w:eastAsia="Times New Roman" w:hAnsi="Garamond" w:cs="Arial"/>
          <w:bCs/>
          <w:lang w:eastAsia="it-IT"/>
        </w:rPr>
        <w:t xml:space="preserve"> </w:t>
      </w:r>
      <w:proofErr w:type="spellStart"/>
      <w:r w:rsidR="008F54CF" w:rsidRPr="00734D28">
        <w:rPr>
          <w:rFonts w:ascii="Garamond" w:eastAsia="Times New Roman" w:hAnsi="Garamond" w:cs="Arial"/>
          <w:bCs/>
          <w:lang w:eastAsia="it-IT"/>
        </w:rPr>
        <w:t>Arbitration</w:t>
      </w:r>
      <w:proofErr w:type="spellEnd"/>
      <w:r w:rsidR="008F54CF" w:rsidRPr="00734D28">
        <w:rPr>
          <w:rFonts w:ascii="Garamond" w:eastAsia="Times New Roman" w:hAnsi="Garamond" w:cs="Arial"/>
          <w:bCs/>
          <w:lang w:eastAsia="it-IT"/>
        </w:rPr>
        <w:t xml:space="preserve">; C.M.S. Law. Tax; DLA Piper; </w:t>
      </w:r>
      <w:proofErr w:type="spellStart"/>
      <w:r w:rsidR="008F54CF" w:rsidRPr="00734D28">
        <w:rPr>
          <w:rFonts w:ascii="Garamond" w:eastAsia="Times New Roman" w:hAnsi="Garamond" w:cs="Arial"/>
          <w:bCs/>
          <w:lang w:eastAsia="it-IT"/>
        </w:rPr>
        <w:t>Elexi</w:t>
      </w:r>
      <w:proofErr w:type="spellEnd"/>
      <w:r w:rsidR="008F54CF" w:rsidRPr="00734D28">
        <w:rPr>
          <w:rFonts w:ascii="Garamond" w:eastAsia="Times New Roman" w:hAnsi="Garamond" w:cs="Arial"/>
          <w:bCs/>
          <w:lang w:eastAsia="it-IT"/>
        </w:rPr>
        <w:t xml:space="preserve">; Gianni &amp; </w:t>
      </w:r>
      <w:proofErr w:type="spellStart"/>
      <w:r w:rsidR="008F54CF" w:rsidRPr="00734D28">
        <w:rPr>
          <w:rFonts w:ascii="Garamond" w:eastAsia="Times New Roman" w:hAnsi="Garamond" w:cs="Arial"/>
          <w:bCs/>
          <w:lang w:eastAsia="it-IT"/>
        </w:rPr>
        <w:t>Origoni</w:t>
      </w:r>
      <w:proofErr w:type="spellEnd"/>
      <w:r w:rsidR="008F54CF" w:rsidRPr="00734D28">
        <w:rPr>
          <w:rFonts w:ascii="Garamond" w:eastAsia="Times New Roman" w:hAnsi="Garamond" w:cs="Arial"/>
          <w:bCs/>
          <w:lang w:eastAsia="it-IT"/>
        </w:rPr>
        <w:t>; PBC Legal</w:t>
      </w:r>
      <w:r w:rsidR="0014489A">
        <w:rPr>
          <w:rFonts w:ascii="Garamond" w:eastAsia="Times New Roman" w:hAnsi="Garamond" w:cs="Arial"/>
          <w:bCs/>
          <w:lang w:eastAsia="it-IT"/>
        </w:rPr>
        <w:t xml:space="preserve">; Bonelli Erede with Lombardi; </w:t>
      </w:r>
      <w:proofErr w:type="spellStart"/>
      <w:r w:rsidR="0014489A">
        <w:rPr>
          <w:rFonts w:ascii="Garamond" w:eastAsia="Times New Roman" w:hAnsi="Garamond" w:cs="Arial"/>
          <w:bCs/>
          <w:lang w:eastAsia="it-IT"/>
        </w:rPr>
        <w:t>F</w:t>
      </w:r>
      <w:r w:rsidR="008F54CF" w:rsidRPr="00734D28">
        <w:rPr>
          <w:rFonts w:ascii="Garamond" w:eastAsia="Times New Roman" w:hAnsi="Garamond" w:cs="Arial"/>
          <w:bCs/>
          <w:lang w:eastAsia="it-IT"/>
        </w:rPr>
        <w:t>reshfields</w:t>
      </w:r>
      <w:proofErr w:type="spellEnd"/>
      <w:r w:rsidR="008F54CF" w:rsidRPr="00734D28">
        <w:rPr>
          <w:rFonts w:ascii="Garamond" w:eastAsia="Times New Roman" w:hAnsi="Garamond" w:cs="Arial"/>
          <w:bCs/>
          <w:lang w:eastAsia="it-IT"/>
        </w:rPr>
        <w:t xml:space="preserve"> </w:t>
      </w:r>
      <w:proofErr w:type="spellStart"/>
      <w:r w:rsidR="008F54CF" w:rsidRPr="00734D28">
        <w:rPr>
          <w:rFonts w:ascii="Garamond" w:eastAsia="Times New Roman" w:hAnsi="Garamond" w:cs="Arial"/>
          <w:bCs/>
          <w:lang w:eastAsia="it-IT"/>
        </w:rPr>
        <w:t>Bruckhaus</w:t>
      </w:r>
      <w:proofErr w:type="spellEnd"/>
      <w:r w:rsidR="008F54CF" w:rsidRPr="00734D28">
        <w:rPr>
          <w:rFonts w:ascii="Garamond" w:eastAsia="Times New Roman" w:hAnsi="Garamond" w:cs="Arial"/>
          <w:bCs/>
          <w:lang w:eastAsia="it-IT"/>
        </w:rPr>
        <w:t xml:space="preserve"> </w:t>
      </w:r>
      <w:proofErr w:type="spellStart"/>
      <w:r w:rsidR="008F54CF" w:rsidRPr="00734D28">
        <w:rPr>
          <w:rFonts w:ascii="Garamond" w:eastAsia="Times New Roman" w:hAnsi="Garamond" w:cs="Arial"/>
          <w:bCs/>
          <w:lang w:eastAsia="it-IT"/>
        </w:rPr>
        <w:t>Deringer</w:t>
      </w:r>
      <w:proofErr w:type="spellEnd"/>
      <w:r w:rsidR="008F54CF" w:rsidRPr="00734D28">
        <w:rPr>
          <w:rFonts w:ascii="Garamond" w:eastAsia="Times New Roman" w:hAnsi="Garamond" w:cs="Arial"/>
          <w:bCs/>
          <w:lang w:eastAsia="it-IT"/>
        </w:rPr>
        <w:t xml:space="preserve">; </w:t>
      </w:r>
      <w:proofErr w:type="spellStart"/>
      <w:r w:rsidR="008F54CF" w:rsidRPr="00734D28">
        <w:rPr>
          <w:rFonts w:ascii="Garamond" w:eastAsia="Times New Roman" w:hAnsi="Garamond" w:cs="Arial"/>
          <w:bCs/>
          <w:lang w:eastAsia="it-IT"/>
        </w:rPr>
        <w:t>Carnelutti</w:t>
      </w:r>
      <w:proofErr w:type="spellEnd"/>
      <w:r w:rsidR="008F54CF" w:rsidRPr="00734D28">
        <w:rPr>
          <w:rFonts w:ascii="Garamond" w:eastAsia="Times New Roman" w:hAnsi="Garamond" w:cs="Arial"/>
          <w:bCs/>
          <w:lang w:eastAsia="it-IT"/>
        </w:rPr>
        <w:t xml:space="preserve"> Law </w:t>
      </w:r>
      <w:proofErr w:type="spellStart"/>
      <w:r w:rsidR="008F54CF" w:rsidRPr="00734D28">
        <w:rPr>
          <w:rFonts w:ascii="Garamond" w:eastAsia="Times New Roman" w:hAnsi="Garamond" w:cs="Arial"/>
          <w:bCs/>
          <w:lang w:eastAsia="it-IT"/>
        </w:rPr>
        <w:t>firm</w:t>
      </w:r>
      <w:proofErr w:type="spellEnd"/>
      <w:r w:rsidR="008F54CF" w:rsidRPr="00734D28">
        <w:rPr>
          <w:rFonts w:ascii="Garamond" w:eastAsia="Times New Roman" w:hAnsi="Garamond" w:cs="Arial"/>
          <w:bCs/>
          <w:lang w:eastAsia="it-IT"/>
        </w:rPr>
        <w:t>;</w:t>
      </w:r>
      <w:r w:rsidR="00E419F9" w:rsidRPr="00734D28">
        <w:rPr>
          <w:rFonts w:ascii="Garamond" w:eastAsia="Times New Roman" w:hAnsi="Garamond" w:cs="Arial"/>
          <w:bCs/>
          <w:lang w:eastAsia="it-IT"/>
        </w:rPr>
        <w:t xml:space="preserve"> </w:t>
      </w:r>
      <w:proofErr w:type="spellStart"/>
      <w:r w:rsidR="00E419F9" w:rsidRPr="00734D28">
        <w:rPr>
          <w:rFonts w:ascii="Garamond" w:eastAsia="Times New Roman" w:hAnsi="Garamond" w:cs="Arial"/>
          <w:bCs/>
          <w:lang w:eastAsia="it-IT"/>
        </w:rPr>
        <w:t>Squire</w:t>
      </w:r>
      <w:proofErr w:type="spellEnd"/>
      <w:r w:rsidR="00E419F9" w:rsidRPr="00734D28">
        <w:rPr>
          <w:rFonts w:ascii="Garamond" w:eastAsia="Times New Roman" w:hAnsi="Garamond" w:cs="Arial"/>
          <w:bCs/>
          <w:lang w:eastAsia="it-IT"/>
        </w:rPr>
        <w:t xml:space="preserve"> Patton </w:t>
      </w:r>
      <w:proofErr w:type="spellStart"/>
      <w:r w:rsidR="00E419F9" w:rsidRPr="00734D28">
        <w:rPr>
          <w:rFonts w:ascii="Garamond" w:eastAsia="Times New Roman" w:hAnsi="Garamond" w:cs="Arial"/>
          <w:bCs/>
          <w:lang w:eastAsia="it-IT"/>
        </w:rPr>
        <w:t>Poggs</w:t>
      </w:r>
      <w:proofErr w:type="spellEnd"/>
      <w:r w:rsidR="00E419F9" w:rsidRPr="00734D28">
        <w:rPr>
          <w:rFonts w:ascii="Garamond" w:eastAsia="Times New Roman" w:hAnsi="Garamond" w:cs="Arial"/>
          <w:bCs/>
          <w:lang w:eastAsia="it-IT"/>
        </w:rPr>
        <w:t xml:space="preserve">; </w:t>
      </w:r>
      <w:proofErr w:type="spellStart"/>
      <w:r w:rsidR="00E419F9" w:rsidRPr="00734D28">
        <w:rPr>
          <w:rFonts w:ascii="Garamond" w:eastAsia="Times New Roman" w:hAnsi="Garamond" w:cs="Arial"/>
          <w:bCs/>
          <w:lang w:eastAsia="it-IT"/>
        </w:rPr>
        <w:t>Linklaters</w:t>
      </w:r>
      <w:proofErr w:type="spellEnd"/>
      <w:r w:rsidR="00E419F9" w:rsidRPr="00734D28">
        <w:rPr>
          <w:rFonts w:ascii="Garamond" w:eastAsia="Times New Roman" w:hAnsi="Garamond" w:cs="Arial"/>
          <w:bCs/>
          <w:lang w:eastAsia="it-IT"/>
        </w:rPr>
        <w:t xml:space="preserve">; </w:t>
      </w:r>
      <w:proofErr w:type="spellStart"/>
      <w:r w:rsidR="00E419F9" w:rsidRPr="00734D28">
        <w:rPr>
          <w:rFonts w:ascii="Garamond" w:eastAsia="Times New Roman" w:hAnsi="Garamond" w:cs="Arial"/>
          <w:bCs/>
          <w:lang w:eastAsia="it-IT"/>
        </w:rPr>
        <w:t>Pavesio</w:t>
      </w:r>
      <w:proofErr w:type="spellEnd"/>
      <w:r w:rsidR="00E419F9" w:rsidRPr="00734D28">
        <w:rPr>
          <w:rFonts w:ascii="Garamond" w:eastAsia="Times New Roman" w:hAnsi="Garamond" w:cs="Arial"/>
          <w:bCs/>
          <w:lang w:eastAsia="it-IT"/>
        </w:rPr>
        <w:t xml:space="preserve"> e Associati with Negri-Clementi.</w:t>
      </w:r>
      <w:r w:rsidR="008F54CF" w:rsidRPr="00FE2172">
        <w:rPr>
          <w:rFonts w:ascii="Garamond" w:eastAsia="Times New Roman" w:hAnsi="Garamond" w:cs="Arial"/>
          <w:bCs/>
          <w:lang w:eastAsia="it-IT"/>
        </w:rPr>
        <w:t xml:space="preserve"> </w:t>
      </w:r>
    </w:p>
    <w:p w14:paraId="1A270D9E" w14:textId="77777777" w:rsidR="008F54CF" w:rsidRPr="00FE2172" w:rsidRDefault="008F54CF" w:rsidP="00C42204">
      <w:pPr>
        <w:shd w:val="clear" w:color="auto" w:fill="FFFFFF"/>
        <w:spacing w:after="0" w:line="240" w:lineRule="auto"/>
        <w:jc w:val="both"/>
        <w:rPr>
          <w:rFonts w:ascii="Garamond" w:eastAsia="Times New Roman" w:hAnsi="Garamond" w:cs="Arial"/>
          <w:lang w:eastAsia="it-IT"/>
        </w:rPr>
      </w:pPr>
    </w:p>
    <w:p w14:paraId="442A2CED" w14:textId="1D3131BE" w:rsidR="00A55D3A" w:rsidRPr="00FE2172" w:rsidRDefault="00A55D3A" w:rsidP="00794269">
      <w:pPr>
        <w:pBdr>
          <w:top w:val="single" w:sz="4" w:space="1" w:color="auto"/>
          <w:left w:val="single" w:sz="4" w:space="4" w:color="auto"/>
          <w:bottom w:val="single" w:sz="4" w:space="1" w:color="auto"/>
          <w:right w:val="single" w:sz="4" w:space="4" w:color="auto"/>
        </w:pBdr>
        <w:tabs>
          <w:tab w:val="left" w:pos="1843"/>
        </w:tabs>
        <w:spacing w:after="0" w:line="240" w:lineRule="auto"/>
        <w:jc w:val="center"/>
        <w:rPr>
          <w:rFonts w:ascii="Garamond" w:hAnsi="Garamond" w:cstheme="minorHAnsi"/>
          <w:b/>
          <w:u w:val="single"/>
        </w:rPr>
      </w:pPr>
      <w:r w:rsidRPr="00FE2172">
        <w:rPr>
          <w:rFonts w:ascii="Garamond" w:hAnsi="Garamond" w:cstheme="minorHAnsi"/>
          <w:b/>
          <w:u w:val="single"/>
        </w:rPr>
        <w:t>Tutti i dati di Camera Arbitrale di Milano</w:t>
      </w:r>
      <w:r w:rsidR="0032107A" w:rsidRPr="00FE2172">
        <w:rPr>
          <w:rFonts w:ascii="Garamond" w:hAnsi="Garamond" w:cstheme="minorHAnsi"/>
          <w:b/>
          <w:u w:val="single"/>
        </w:rPr>
        <w:t xml:space="preserve"> sul servizio arbitrato</w:t>
      </w:r>
      <w:r w:rsidR="00E720C8" w:rsidRPr="00FE2172">
        <w:rPr>
          <w:rFonts w:ascii="Garamond" w:hAnsi="Garamond" w:cstheme="minorHAnsi"/>
          <w:b/>
          <w:u w:val="single"/>
        </w:rPr>
        <w:t xml:space="preserve"> 2022 e focus ultimi 4 anni </w:t>
      </w:r>
    </w:p>
    <w:p w14:paraId="15551218" w14:textId="77777777" w:rsidR="00794269" w:rsidRPr="00FE2172" w:rsidRDefault="00794269" w:rsidP="002A51C1">
      <w:pPr>
        <w:tabs>
          <w:tab w:val="left" w:pos="1843"/>
        </w:tabs>
        <w:spacing w:after="0" w:line="240" w:lineRule="auto"/>
        <w:jc w:val="both"/>
        <w:rPr>
          <w:rFonts w:ascii="Garamond" w:hAnsi="Garamond" w:cstheme="minorHAnsi"/>
          <w:b/>
          <w:u w:val="single"/>
        </w:rPr>
      </w:pPr>
    </w:p>
    <w:p w14:paraId="6CFC164C" w14:textId="0F2B134B" w:rsidR="00E720C8" w:rsidRPr="00FE2172" w:rsidRDefault="00E720C8" w:rsidP="00E720C8">
      <w:pPr>
        <w:spacing w:after="0" w:line="240" w:lineRule="auto"/>
        <w:jc w:val="both"/>
        <w:rPr>
          <w:rFonts w:ascii="Garamond" w:eastAsia="Garamond" w:hAnsi="Garamond" w:cs="Garamond"/>
        </w:rPr>
      </w:pPr>
      <w:r w:rsidRPr="00FE2172">
        <w:rPr>
          <w:rFonts w:ascii="Garamond" w:eastAsia="Garamond" w:hAnsi="Garamond" w:cs="Garamond"/>
          <w:b/>
        </w:rPr>
        <w:t>Cresce l’utilizzo dell’arbitrato CAM.</w:t>
      </w:r>
      <w:r w:rsidRPr="00FE2172">
        <w:rPr>
          <w:rFonts w:ascii="Garamond" w:eastAsia="Garamond" w:hAnsi="Garamond" w:cs="Garamond"/>
        </w:rPr>
        <w:t xml:space="preserve"> </w:t>
      </w:r>
      <w:r w:rsidRPr="00FE2172">
        <w:rPr>
          <w:rFonts w:ascii="Garamond" w:eastAsia="Garamond" w:hAnsi="Garamond" w:cs="Garamond"/>
          <w:b/>
          <w:u w:val="single"/>
        </w:rPr>
        <w:t>Dati nei 4 anni</w:t>
      </w:r>
      <w:r w:rsidRPr="00FE2172">
        <w:rPr>
          <w:rFonts w:ascii="Garamond" w:eastAsia="Garamond" w:hAnsi="Garamond" w:cs="Garamond"/>
          <w:u w:val="single"/>
        </w:rPr>
        <w:t xml:space="preserve"> </w:t>
      </w:r>
      <w:r w:rsidRPr="00FE2172">
        <w:rPr>
          <w:rFonts w:ascii="Garamond" w:eastAsia="Garamond" w:hAnsi="Garamond" w:cs="Garamond"/>
          <w:b/>
          <w:u w:val="single"/>
        </w:rPr>
        <w:t>(2019-2022).</w:t>
      </w:r>
      <w:r w:rsidRPr="00FE2172">
        <w:rPr>
          <w:rFonts w:ascii="Garamond" w:eastAsia="Garamond" w:hAnsi="Garamond" w:cs="Garamond"/>
        </w:rPr>
        <w:t xml:space="preserve"> Negli ultimi 4 anni si registra un aumento del 28% delle domande di arbit</w:t>
      </w:r>
      <w:r w:rsidR="00E95BA4">
        <w:rPr>
          <w:rFonts w:ascii="Garamond" w:eastAsia="Garamond" w:hAnsi="Garamond" w:cs="Garamond"/>
        </w:rPr>
        <w:t>rato CAM passando da 102</w:t>
      </w:r>
      <w:r w:rsidRPr="00FE2172">
        <w:rPr>
          <w:rFonts w:ascii="Garamond" w:eastAsia="Garamond" w:hAnsi="Garamond" w:cs="Garamond"/>
        </w:rPr>
        <w:t xml:space="preserve"> a 131</w:t>
      </w:r>
      <w:r w:rsidR="00E95BA4">
        <w:rPr>
          <w:rFonts w:ascii="Garamond" w:eastAsia="Garamond" w:hAnsi="Garamond" w:cs="Garamond"/>
        </w:rPr>
        <w:t xml:space="preserve"> domande</w:t>
      </w:r>
      <w:r w:rsidRPr="00FE2172">
        <w:rPr>
          <w:rFonts w:ascii="Garamond" w:eastAsia="Garamond" w:hAnsi="Garamond" w:cs="Garamond"/>
        </w:rPr>
        <w:t xml:space="preserve">. Il </w:t>
      </w:r>
      <w:r w:rsidRPr="00FE2172">
        <w:rPr>
          <w:rFonts w:ascii="Garamond" w:eastAsia="Garamond" w:hAnsi="Garamond" w:cs="Garamond"/>
          <w:b/>
        </w:rPr>
        <w:t xml:space="preserve">valore </w:t>
      </w:r>
      <w:r w:rsidRPr="00FE2172">
        <w:rPr>
          <w:rFonts w:ascii="Garamond" w:eastAsia="Garamond" w:hAnsi="Garamond" w:cs="Garamond"/>
        </w:rPr>
        <w:t>medio delle controversie è pari a 477 milioni di euro all’anno</w:t>
      </w:r>
      <w:r w:rsidRPr="00FE2172">
        <w:rPr>
          <w:rFonts w:ascii="Garamond" w:eastAsia="Garamond" w:hAnsi="Garamond" w:cs="Garamond"/>
          <w:i/>
        </w:rPr>
        <w:t xml:space="preserve">. </w:t>
      </w:r>
      <w:r w:rsidRPr="00FE2172">
        <w:rPr>
          <w:rFonts w:ascii="Garamond" w:eastAsia="Garamond" w:hAnsi="Garamond" w:cs="Garamond"/>
          <w:b/>
        </w:rPr>
        <w:t>Tempi:</w:t>
      </w:r>
      <w:r w:rsidRPr="00FE2172">
        <w:rPr>
          <w:rFonts w:ascii="Garamond" w:eastAsia="Garamond" w:hAnsi="Garamond" w:cs="Garamond"/>
        </w:rPr>
        <w:t xml:space="preserve"> si riduce la durata dei procedimenti del 7% in 4 anni. Attualmente un procedimento dura in media 13 mesi. </w:t>
      </w:r>
    </w:p>
    <w:p w14:paraId="1BB0D6DB" w14:textId="4A495E0D" w:rsidR="00E720C8" w:rsidRPr="00FE2172" w:rsidRDefault="00E720C8" w:rsidP="00E720C8">
      <w:pPr>
        <w:spacing w:after="0" w:line="240" w:lineRule="auto"/>
        <w:jc w:val="both"/>
        <w:rPr>
          <w:rFonts w:ascii="Garamond" w:eastAsia="Garamond" w:hAnsi="Garamond" w:cs="Garamond"/>
        </w:rPr>
      </w:pPr>
      <w:r w:rsidRPr="00FE2172">
        <w:rPr>
          <w:rFonts w:ascii="Garamond" w:eastAsia="Garamond" w:hAnsi="Garamond" w:cs="Garamond"/>
          <w:b/>
          <w:u w:val="single"/>
        </w:rPr>
        <w:t xml:space="preserve">Focus </w:t>
      </w:r>
      <w:r w:rsidR="0087673E">
        <w:rPr>
          <w:rFonts w:ascii="Garamond" w:eastAsia="Garamond" w:hAnsi="Garamond" w:cs="Garamond"/>
          <w:b/>
          <w:u w:val="single"/>
        </w:rPr>
        <w:t>d</w:t>
      </w:r>
      <w:r w:rsidRPr="00FE2172">
        <w:rPr>
          <w:rFonts w:ascii="Garamond" w:eastAsia="Garamond" w:hAnsi="Garamond" w:cs="Garamond"/>
          <w:b/>
          <w:u w:val="single"/>
        </w:rPr>
        <w:t>ati 2022</w:t>
      </w:r>
      <w:r w:rsidR="0087673E">
        <w:rPr>
          <w:rFonts w:ascii="Garamond" w:eastAsia="Garamond" w:hAnsi="Garamond" w:cs="Garamond"/>
          <w:b/>
          <w:u w:val="single"/>
        </w:rPr>
        <w:t>.</w:t>
      </w:r>
      <w:r w:rsidRPr="00FE2172">
        <w:rPr>
          <w:rFonts w:ascii="Garamond" w:eastAsia="Garamond" w:hAnsi="Garamond" w:cs="Garamond"/>
          <w:b/>
          <w:u w:val="single"/>
        </w:rPr>
        <w:t xml:space="preserve"> </w:t>
      </w:r>
      <w:r w:rsidR="00E95BA4">
        <w:rPr>
          <w:rFonts w:ascii="Garamond" w:eastAsia="Garamond" w:hAnsi="Garamond" w:cs="Garamond"/>
        </w:rPr>
        <w:t xml:space="preserve"> </w:t>
      </w:r>
      <w:r w:rsidRPr="00FE2172">
        <w:rPr>
          <w:rFonts w:ascii="Garamond" w:eastAsia="Garamond" w:hAnsi="Garamond" w:cs="Garamond"/>
        </w:rPr>
        <w:t xml:space="preserve">Aumenta il numero delle domande depositate del 6% passando da n.123 del 2021 a n.131 del 2022. I </w:t>
      </w:r>
      <w:r w:rsidRPr="00FE2172">
        <w:rPr>
          <w:rFonts w:ascii="Garamond" w:eastAsia="Garamond" w:hAnsi="Garamond" w:cs="Garamond"/>
          <w:b/>
        </w:rPr>
        <w:t>settori</w:t>
      </w:r>
      <w:r w:rsidRPr="00FE2172">
        <w:rPr>
          <w:rFonts w:ascii="Garamond" w:eastAsia="Garamond" w:hAnsi="Garamond" w:cs="Garamond"/>
        </w:rPr>
        <w:t xml:space="preserve"> che registrano un maggiore ricorso all’arbitrato sono il societario (che pesa il 24% sul totale); l’affitto, vendita e cessione del ramo d’azienda (pesa il 18%) e la fornitura di beni e servizi (17%). </w:t>
      </w:r>
      <w:r w:rsidRPr="00FE2172">
        <w:rPr>
          <w:rFonts w:ascii="Garamond" w:eastAsia="Garamond" w:hAnsi="Garamond" w:cs="Garamond"/>
          <w:b/>
        </w:rPr>
        <w:t>Variazioni settori su un anno:</w:t>
      </w:r>
      <w:r w:rsidRPr="00FE2172">
        <w:rPr>
          <w:rFonts w:ascii="Garamond" w:eastAsia="Garamond" w:hAnsi="Garamond" w:cs="Garamond"/>
        </w:rPr>
        <w:t xml:space="preserve"> nell’ultimo anno (2022) si registra una notevole crescita delle controversie che riguardano la fornitura di beni e servizi, segue l’incremento delle controversie relative all'affitto, vendita e cessione di ramo d'azienda, fortemente influenzate dalla pandemia e dalle misure adottate per il contenimento della stessa. Si registra anche un aumento delle liti in materia di appalto, anche dovuto al rincaro dei prezzi dell'energia, delle materie prime e della componentistica. Il settore energetico ha subito un incremento, anche se al momento non marcato, in parte determinato dall'aumento dei prezzi dell'energia e del gas. </w:t>
      </w:r>
      <w:r w:rsidRPr="00FE2172">
        <w:rPr>
          <w:rFonts w:ascii="Garamond" w:eastAsia="Garamond" w:hAnsi="Garamond" w:cs="Garamond"/>
          <w:b/>
        </w:rPr>
        <w:t>Nomine da parte del Consiglio Arbitrale</w:t>
      </w:r>
      <w:r w:rsidRPr="00FE2172">
        <w:rPr>
          <w:rFonts w:ascii="Garamond" w:eastAsia="Garamond" w:hAnsi="Garamond" w:cs="Garamond"/>
        </w:rPr>
        <w:t xml:space="preserve">: sono 79 le nomine di arbitri effettuate dal Consiglio Arbitrale CAM nel 2022; erano 45 nel 2021. </w:t>
      </w:r>
      <w:r w:rsidRPr="00FE2172">
        <w:rPr>
          <w:rFonts w:ascii="Garamond" w:eastAsia="Garamond" w:hAnsi="Garamond" w:cs="Garamond"/>
          <w:b/>
        </w:rPr>
        <w:t>Durata</w:t>
      </w:r>
      <w:r w:rsidRPr="00FE2172">
        <w:rPr>
          <w:rFonts w:ascii="Garamond" w:eastAsia="Garamond" w:hAnsi="Garamond" w:cs="Garamond"/>
        </w:rPr>
        <w:t xml:space="preserve"> media di un procedimento: 13 mesi. </w:t>
      </w:r>
    </w:p>
    <w:p w14:paraId="4A32EEC6" w14:textId="0F3FFFF9" w:rsidR="00D81A27" w:rsidRPr="00FE2172" w:rsidRDefault="00E720C8" w:rsidP="00E720C8">
      <w:pPr>
        <w:spacing w:after="0" w:line="240" w:lineRule="auto"/>
        <w:jc w:val="both"/>
        <w:rPr>
          <w:rFonts w:ascii="Garamond" w:hAnsi="Garamond" w:cstheme="minorHAnsi"/>
          <w:b/>
          <w:u w:val="single"/>
        </w:rPr>
      </w:pPr>
      <w:r w:rsidRPr="00FE2172">
        <w:rPr>
          <w:rFonts w:ascii="Garamond" w:eastAsia="Garamond" w:hAnsi="Garamond" w:cs="Garamond"/>
          <w:b/>
        </w:rPr>
        <w:t>Arbitrato Semplificato</w:t>
      </w:r>
      <w:r w:rsidR="0087673E">
        <w:rPr>
          <w:rFonts w:ascii="Garamond" w:eastAsia="Garamond" w:hAnsi="Garamond" w:cs="Garamond"/>
          <w:b/>
        </w:rPr>
        <w:t xml:space="preserve"> dati</w:t>
      </w:r>
      <w:r w:rsidRPr="00FE2172">
        <w:rPr>
          <w:rFonts w:ascii="Garamond" w:eastAsia="Garamond" w:hAnsi="Garamond" w:cs="Garamond"/>
        </w:rPr>
        <w:t>: nel 2022 i casi sono 22 che pesano il 16.8% del totale. Per la maggior parte fanno ricorso all’Arbitrato Semplificato le piccole e medie imprese</w:t>
      </w:r>
    </w:p>
    <w:p w14:paraId="6C0A5325" w14:textId="254BBEE9" w:rsidR="002A51C1" w:rsidRPr="00FE2172" w:rsidRDefault="009B05F7" w:rsidP="0032107A">
      <w:pPr>
        <w:spacing w:after="0" w:line="240" w:lineRule="auto"/>
        <w:jc w:val="both"/>
        <w:rPr>
          <w:rFonts w:ascii="Garamond" w:hAnsi="Garamond" w:cs="Arial"/>
        </w:rPr>
      </w:pPr>
      <w:r w:rsidRPr="00FE2172">
        <w:rPr>
          <w:rFonts w:ascii="Garamond" w:hAnsi="Garamond" w:cstheme="minorHAnsi"/>
          <w:b/>
          <w:u w:val="single"/>
        </w:rPr>
        <w:t>Arbitrato Semplificato</w:t>
      </w:r>
      <w:r w:rsidR="0087673E">
        <w:rPr>
          <w:rFonts w:ascii="Garamond" w:hAnsi="Garamond" w:cstheme="minorHAnsi"/>
          <w:b/>
          <w:u w:val="single"/>
        </w:rPr>
        <w:t xml:space="preserve"> cosa è</w:t>
      </w:r>
      <w:r w:rsidRPr="00FE2172">
        <w:rPr>
          <w:rFonts w:ascii="Garamond" w:hAnsi="Garamond" w:cstheme="minorHAnsi"/>
          <w:b/>
          <w:u w:val="single"/>
        </w:rPr>
        <w:t>:</w:t>
      </w:r>
      <w:r w:rsidRPr="00FE2172">
        <w:rPr>
          <w:rFonts w:ascii="Garamond" w:hAnsi="Garamond"/>
        </w:rPr>
        <w:t xml:space="preserve"> </w:t>
      </w:r>
      <w:r w:rsidR="00C42204" w:rsidRPr="00FE2172">
        <w:rPr>
          <w:rFonts w:ascii="Garamond" w:hAnsi="Garamond"/>
        </w:rPr>
        <w:t xml:space="preserve">procedura </w:t>
      </w:r>
      <w:r w:rsidRPr="00FE2172">
        <w:rPr>
          <w:rFonts w:ascii="Garamond" w:hAnsi="Garamond"/>
        </w:rPr>
        <w:t xml:space="preserve">in vigore dal 1° luglio 2020 in Camera </w:t>
      </w:r>
      <w:r w:rsidR="00C42204" w:rsidRPr="00FE2172">
        <w:rPr>
          <w:rFonts w:ascii="Garamond" w:hAnsi="Garamond"/>
        </w:rPr>
        <w:t>Arbitrale di Milano;</w:t>
      </w:r>
      <w:r w:rsidRPr="00FE2172">
        <w:rPr>
          <w:rFonts w:ascii="Garamond" w:hAnsi="Garamond" w:cstheme="minorHAnsi"/>
        </w:rPr>
        <w:t xml:space="preserve"> </w:t>
      </w:r>
      <w:r w:rsidRPr="00FE2172">
        <w:rPr>
          <w:rFonts w:ascii="Garamond" w:hAnsi="Garamond"/>
        </w:rPr>
        <w:t>r</w:t>
      </w:r>
      <w:r w:rsidR="002A51C1" w:rsidRPr="00FE2172">
        <w:rPr>
          <w:rFonts w:ascii="Garamond" w:hAnsi="Garamond"/>
        </w:rPr>
        <w:t xml:space="preserve">iduce tempi e costi </w:t>
      </w:r>
      <w:r w:rsidRPr="00FE2172">
        <w:rPr>
          <w:rFonts w:ascii="Garamond" w:hAnsi="Garamond"/>
        </w:rPr>
        <w:t>rispetto al procedimento arbitrale ordinario.</w:t>
      </w:r>
      <w:r w:rsidR="002A51C1" w:rsidRPr="00FE2172">
        <w:rPr>
          <w:rFonts w:ascii="Garamond" w:hAnsi="Garamond"/>
          <w:b/>
        </w:rPr>
        <w:t xml:space="preserve"> </w:t>
      </w:r>
      <w:r w:rsidRPr="00FE2172">
        <w:rPr>
          <w:rFonts w:ascii="Garamond" w:hAnsi="Garamond"/>
          <w:b/>
        </w:rPr>
        <w:t>Si applica: 1)</w:t>
      </w:r>
      <w:r w:rsidR="002A51C1" w:rsidRPr="00FE2172">
        <w:rPr>
          <w:rFonts w:ascii="Garamond" w:hAnsi="Garamond"/>
        </w:rPr>
        <w:t xml:space="preserve"> </w:t>
      </w:r>
      <w:r w:rsidR="00C42204" w:rsidRPr="00FE2172">
        <w:rPr>
          <w:rFonts w:ascii="Garamond" w:hAnsi="Garamond"/>
        </w:rPr>
        <w:t xml:space="preserve">per </w:t>
      </w:r>
      <w:r w:rsidR="002A51C1" w:rsidRPr="00FE2172">
        <w:rPr>
          <w:rFonts w:ascii="Garamond" w:hAnsi="Garamond"/>
        </w:rPr>
        <w:t xml:space="preserve">procedimenti con valore non superiore a </w:t>
      </w:r>
      <w:r w:rsidR="002A51C1" w:rsidRPr="00FE2172">
        <w:rPr>
          <w:rFonts w:ascii="Garamond" w:hAnsi="Garamond"/>
        </w:rPr>
        <w:lastRenderedPageBreak/>
        <w:t>250 mila euro;</w:t>
      </w:r>
      <w:r w:rsidRPr="00FE2172">
        <w:rPr>
          <w:rFonts w:ascii="Garamond" w:hAnsi="Garamond"/>
        </w:rPr>
        <w:t xml:space="preserve"> 2)</w:t>
      </w:r>
      <w:r w:rsidRPr="00FE2172">
        <w:rPr>
          <w:rFonts w:ascii="Garamond" w:hAnsi="Garamond" w:cstheme="minorHAnsi"/>
        </w:rPr>
        <w:t xml:space="preserve"> </w:t>
      </w:r>
      <w:r w:rsidR="00C42204" w:rsidRPr="00FE2172">
        <w:rPr>
          <w:rFonts w:ascii="Garamond" w:hAnsi="Garamond" w:cstheme="minorHAnsi"/>
        </w:rPr>
        <w:t xml:space="preserve">per procedimenti </w:t>
      </w:r>
      <w:r w:rsidR="002A51C1" w:rsidRPr="00FE2172">
        <w:rPr>
          <w:rFonts w:ascii="Garamond" w:hAnsi="Garamond"/>
        </w:rPr>
        <w:t>senza alcun limite di v</w:t>
      </w:r>
      <w:r w:rsidR="00C42204" w:rsidRPr="00FE2172">
        <w:rPr>
          <w:rFonts w:ascii="Garamond" w:hAnsi="Garamond"/>
        </w:rPr>
        <w:t xml:space="preserve">alore economico, se le parti </w:t>
      </w:r>
      <w:r w:rsidR="002A51C1" w:rsidRPr="00FE2172">
        <w:rPr>
          <w:rFonts w:ascii="Garamond" w:hAnsi="Garamond"/>
        </w:rPr>
        <w:t>richiedono</w:t>
      </w:r>
      <w:r w:rsidR="00C42204" w:rsidRPr="00FE2172">
        <w:rPr>
          <w:rFonts w:ascii="Garamond" w:hAnsi="Garamond"/>
        </w:rPr>
        <w:t xml:space="preserve"> espressamente la procedura semplificata</w:t>
      </w:r>
      <w:r w:rsidR="002A51C1" w:rsidRPr="00FE2172">
        <w:rPr>
          <w:rFonts w:ascii="Garamond" w:hAnsi="Garamond"/>
        </w:rPr>
        <w:t xml:space="preserve">. </w:t>
      </w:r>
      <w:r w:rsidRPr="00FE2172">
        <w:rPr>
          <w:rFonts w:ascii="Garamond" w:hAnsi="Garamond"/>
          <w:b/>
          <w:u w:val="single"/>
        </w:rPr>
        <w:t>Costi:</w:t>
      </w:r>
      <w:r w:rsidRPr="00FE2172">
        <w:rPr>
          <w:rFonts w:ascii="Garamond" w:hAnsi="Garamond"/>
        </w:rPr>
        <w:t xml:space="preserve"> </w:t>
      </w:r>
      <w:r w:rsidRPr="00FE2172">
        <w:rPr>
          <w:rFonts w:ascii="Garamond" w:hAnsi="Garamond" w:cstheme="minorHAnsi"/>
        </w:rPr>
        <w:t xml:space="preserve">sono </w:t>
      </w:r>
      <w:r w:rsidR="002A51C1" w:rsidRPr="00FE2172">
        <w:rPr>
          <w:rFonts w:ascii="Garamond" w:eastAsia="Times New Roman" w:hAnsi="Garamond" w:cs="Arial"/>
          <w:b/>
          <w:lang w:eastAsia="it-IT"/>
        </w:rPr>
        <w:t>ridotti di 1/3</w:t>
      </w:r>
      <w:r w:rsidR="002A51C1" w:rsidRPr="00FE2172">
        <w:rPr>
          <w:rFonts w:ascii="Garamond" w:eastAsia="Times New Roman" w:hAnsi="Garamond" w:cs="Arial"/>
          <w:lang w:eastAsia="it-IT"/>
        </w:rPr>
        <w:t xml:space="preserve"> rispetto all’arbitrato ordinario </w:t>
      </w:r>
      <w:r w:rsidRPr="00FE2172">
        <w:rPr>
          <w:rFonts w:ascii="Garamond" w:hAnsi="Garamond"/>
        </w:rPr>
        <w:t>(-30% sia gli onorari di Camera Arbitrale di Milano,</w:t>
      </w:r>
      <w:r w:rsidR="002A51C1" w:rsidRPr="00FE2172">
        <w:rPr>
          <w:rFonts w:ascii="Garamond" w:hAnsi="Garamond"/>
        </w:rPr>
        <w:t xml:space="preserve"> che gli onorari dell’arbitro unico).</w:t>
      </w:r>
      <w:r w:rsidR="0083172B" w:rsidRPr="00FE2172">
        <w:rPr>
          <w:rFonts w:ascii="Garamond" w:hAnsi="Garamond"/>
        </w:rPr>
        <w:t xml:space="preserve"> </w:t>
      </w:r>
      <w:r w:rsidR="0083172B" w:rsidRPr="00FE2172">
        <w:rPr>
          <w:rFonts w:ascii="Garamond" w:hAnsi="Garamond"/>
          <w:b/>
        </w:rPr>
        <w:t xml:space="preserve">Tempi: </w:t>
      </w:r>
      <w:r w:rsidR="001E220D" w:rsidRPr="00FE2172">
        <w:rPr>
          <w:rFonts w:ascii="Garamond" w:hAnsi="Garamond"/>
        </w:rPr>
        <w:t xml:space="preserve">ridotti del 50% </w:t>
      </w:r>
      <w:r w:rsidR="002A51C1" w:rsidRPr="00FE2172">
        <w:rPr>
          <w:rFonts w:ascii="Garamond" w:hAnsi="Garamond"/>
        </w:rPr>
        <w:t xml:space="preserve">rispetto </w:t>
      </w:r>
      <w:r w:rsidR="001E220D" w:rsidRPr="00FE2172">
        <w:rPr>
          <w:rFonts w:ascii="Garamond" w:hAnsi="Garamond"/>
        </w:rPr>
        <w:t xml:space="preserve">ai tempi del </w:t>
      </w:r>
      <w:r w:rsidR="002A51C1" w:rsidRPr="00FE2172">
        <w:rPr>
          <w:rFonts w:ascii="Garamond" w:hAnsi="Garamond"/>
        </w:rPr>
        <w:t>procedimento ordinario</w:t>
      </w:r>
      <w:r w:rsidR="0083172B" w:rsidRPr="00FE2172">
        <w:rPr>
          <w:rFonts w:ascii="Garamond" w:hAnsi="Garamond"/>
        </w:rPr>
        <w:t>.</w:t>
      </w:r>
      <w:r w:rsidR="008F54CF" w:rsidRPr="00FE2172">
        <w:rPr>
          <w:rFonts w:ascii="Garamond" w:hAnsi="Garamond"/>
        </w:rPr>
        <w:t xml:space="preserve"> </w:t>
      </w:r>
      <w:r w:rsidR="0083172B" w:rsidRPr="00FE2172">
        <w:rPr>
          <w:rFonts w:ascii="Garamond" w:hAnsi="Garamond"/>
          <w:b/>
        </w:rPr>
        <w:t>Caratteristiche:</w:t>
      </w:r>
      <w:r w:rsidR="0083172B" w:rsidRPr="00FE2172">
        <w:rPr>
          <w:rFonts w:ascii="Garamond" w:hAnsi="Garamond"/>
        </w:rPr>
        <w:t xml:space="preserve"> </w:t>
      </w:r>
      <w:r w:rsidR="0083172B" w:rsidRPr="00FE2172">
        <w:rPr>
          <w:rFonts w:ascii="Garamond" w:hAnsi="Garamond" w:cstheme="minorHAnsi"/>
        </w:rPr>
        <w:t xml:space="preserve">la </w:t>
      </w:r>
      <w:r w:rsidR="002A51C1" w:rsidRPr="00FE2172">
        <w:rPr>
          <w:rFonts w:ascii="Garamond" w:hAnsi="Garamond"/>
        </w:rPr>
        <w:t xml:space="preserve">decisione </w:t>
      </w:r>
      <w:r w:rsidR="0083172B" w:rsidRPr="00FE2172">
        <w:rPr>
          <w:rFonts w:ascii="Garamond" w:hAnsi="Garamond"/>
        </w:rPr>
        <w:t xml:space="preserve">è </w:t>
      </w:r>
      <w:r w:rsidR="002A51C1" w:rsidRPr="00FE2172">
        <w:rPr>
          <w:rFonts w:ascii="Garamond" w:hAnsi="Garamond"/>
        </w:rPr>
        <w:t xml:space="preserve">sempre affidata </w:t>
      </w:r>
      <w:r w:rsidR="002A51C1" w:rsidRPr="00FE2172">
        <w:rPr>
          <w:rFonts w:ascii="Garamond" w:hAnsi="Garamond" w:cs="Arial"/>
        </w:rPr>
        <w:t xml:space="preserve">ad </w:t>
      </w:r>
      <w:r w:rsidR="002A51C1" w:rsidRPr="00FE2172">
        <w:rPr>
          <w:rFonts w:ascii="Garamond" w:hAnsi="Garamond" w:cs="Arial"/>
          <w:b/>
        </w:rPr>
        <w:t>arbitro unico</w:t>
      </w:r>
      <w:r w:rsidR="002A51C1" w:rsidRPr="00FE2172">
        <w:rPr>
          <w:rFonts w:ascii="Garamond" w:hAnsi="Garamond" w:cs="Arial"/>
        </w:rPr>
        <w:t xml:space="preserve"> (anziché ad un collegio di </w:t>
      </w:r>
      <w:r w:rsidR="00C42204" w:rsidRPr="00FE2172">
        <w:rPr>
          <w:rFonts w:ascii="Garamond" w:hAnsi="Garamond" w:cs="Arial"/>
        </w:rPr>
        <w:t>tre</w:t>
      </w:r>
      <w:r w:rsidR="002A51C1" w:rsidRPr="00FE2172">
        <w:rPr>
          <w:rFonts w:ascii="Garamond" w:hAnsi="Garamond" w:cs="Arial"/>
        </w:rPr>
        <w:t xml:space="preserve"> arbitri);</w:t>
      </w:r>
      <w:r w:rsidR="0083172B" w:rsidRPr="00FE2172">
        <w:rPr>
          <w:rFonts w:ascii="Garamond" w:hAnsi="Garamond" w:cstheme="minorHAnsi"/>
        </w:rPr>
        <w:t xml:space="preserve"> </w:t>
      </w:r>
      <w:r w:rsidR="002A51C1" w:rsidRPr="00FE2172">
        <w:rPr>
          <w:rFonts w:ascii="Garamond" w:hAnsi="Garamond" w:cs="Arial"/>
        </w:rPr>
        <w:t xml:space="preserve">il numero di memorie è sensibilmente ridotto; l’istruttoria si svolge al massimo in un’unica udienza. </w:t>
      </w:r>
    </w:p>
    <w:p w14:paraId="45D29A55" w14:textId="77777777" w:rsidR="00E720C8" w:rsidRPr="00FE2172" w:rsidRDefault="00E720C8" w:rsidP="00E720C8">
      <w:pPr>
        <w:pStyle w:val="NormaleWeb"/>
        <w:shd w:val="clear" w:color="auto" w:fill="FFFFFF"/>
        <w:spacing w:after="0"/>
        <w:jc w:val="center"/>
        <w:rPr>
          <w:rFonts w:ascii="Garamond" w:hAnsi="Garamond" w:cstheme="minorHAnsi"/>
          <w:b/>
          <w:sz w:val="22"/>
          <w:szCs w:val="22"/>
          <w:u w:val="single"/>
        </w:rPr>
      </w:pPr>
      <w:r w:rsidRPr="00FE2172">
        <w:rPr>
          <w:rFonts w:ascii="Garamond" w:hAnsi="Garamond" w:cstheme="minorHAnsi"/>
          <w:b/>
          <w:sz w:val="22"/>
          <w:szCs w:val="22"/>
          <w:u w:val="single"/>
        </w:rPr>
        <w:t>Rete nazionale il network CAM</w:t>
      </w:r>
    </w:p>
    <w:p w14:paraId="4DFA4CC2" w14:textId="3B77863F" w:rsidR="00E720C8" w:rsidRPr="00FE2172" w:rsidRDefault="00E720C8" w:rsidP="00E720C8">
      <w:pPr>
        <w:pStyle w:val="NormaleWeb"/>
        <w:shd w:val="clear" w:color="auto" w:fill="FFFFFF"/>
        <w:spacing w:after="0"/>
        <w:jc w:val="both"/>
        <w:rPr>
          <w:rFonts w:ascii="Garamond" w:hAnsi="Garamond" w:cstheme="minorHAnsi"/>
          <w:b/>
          <w:sz w:val="22"/>
          <w:szCs w:val="22"/>
          <w:u w:val="single"/>
        </w:rPr>
      </w:pPr>
      <w:r w:rsidRPr="00FE2172">
        <w:rPr>
          <w:rFonts w:ascii="Garamond" w:hAnsi="Garamond" w:cstheme="minorHAnsi"/>
          <w:sz w:val="22"/>
          <w:szCs w:val="22"/>
        </w:rPr>
        <w:t xml:space="preserve">La </w:t>
      </w:r>
      <w:r w:rsidRPr="00FE2172">
        <w:rPr>
          <w:rFonts w:ascii="Garamond" w:hAnsi="Garamond" w:cstheme="minorHAnsi"/>
          <w:b/>
          <w:sz w:val="22"/>
          <w:szCs w:val="22"/>
        </w:rPr>
        <w:t>Camera Arbitrale di Milano</w:t>
      </w:r>
      <w:r w:rsidRPr="00FE2172">
        <w:rPr>
          <w:rFonts w:ascii="Garamond" w:hAnsi="Garamond" w:cstheme="minorHAnsi"/>
          <w:sz w:val="22"/>
          <w:szCs w:val="22"/>
        </w:rPr>
        <w:t xml:space="preserve">, a livello nazionale, </w:t>
      </w:r>
      <w:r w:rsidRPr="00FE2172">
        <w:rPr>
          <w:rFonts w:ascii="Garamond" w:hAnsi="Garamond" w:cstheme="minorHAnsi"/>
          <w:sz w:val="22"/>
          <w:szCs w:val="22"/>
          <w:shd w:val="clear" w:color="auto" w:fill="FFFFFF"/>
        </w:rPr>
        <w:t>affianca alcune Camere di Commercio italiane e altri enti nell'amministrazione degli arbitrati.</w:t>
      </w:r>
      <w:r w:rsidRPr="00FE2172">
        <w:rPr>
          <w:rFonts w:ascii="Garamond" w:hAnsi="Garamond" w:cstheme="minorHAnsi"/>
          <w:sz w:val="22"/>
          <w:szCs w:val="22"/>
        </w:rPr>
        <w:t xml:space="preserve"> </w:t>
      </w:r>
      <w:r w:rsidRPr="00FE2172">
        <w:rPr>
          <w:rFonts w:ascii="Garamond" w:hAnsi="Garamond" w:cstheme="minorHAnsi"/>
          <w:sz w:val="22"/>
          <w:szCs w:val="22"/>
          <w:shd w:val="clear" w:color="auto" w:fill="FFFFFF"/>
        </w:rPr>
        <w:t>L'amministrazione congiunta dei casi avviene sulla base del Regolamento della Camera Arbitrale di Milano.</w:t>
      </w:r>
      <w:r w:rsidRPr="00FE2172">
        <w:rPr>
          <w:rFonts w:ascii="Garamond" w:hAnsi="Garamond" w:cstheme="minorHAnsi"/>
          <w:sz w:val="22"/>
          <w:szCs w:val="22"/>
        </w:rPr>
        <w:t xml:space="preserve"> </w:t>
      </w:r>
      <w:r w:rsidRPr="00FE2172">
        <w:rPr>
          <w:rFonts w:ascii="Garamond" w:hAnsi="Garamond" w:cstheme="minorHAnsi"/>
          <w:b/>
          <w:sz w:val="22"/>
          <w:szCs w:val="22"/>
        </w:rPr>
        <w:t>Camere di commercio convenzionate</w:t>
      </w:r>
      <w:r w:rsidRPr="00FE2172">
        <w:rPr>
          <w:rFonts w:ascii="Garamond" w:hAnsi="Garamond" w:cstheme="minorHAnsi"/>
          <w:sz w:val="22"/>
          <w:szCs w:val="22"/>
        </w:rPr>
        <w:t>:</w:t>
      </w:r>
      <w:r w:rsidRPr="00FE2172">
        <w:rPr>
          <w:sz w:val="22"/>
          <w:szCs w:val="22"/>
        </w:rPr>
        <w:t xml:space="preserve"> </w:t>
      </w:r>
      <w:r w:rsidRPr="00FE2172">
        <w:rPr>
          <w:rFonts w:ascii="Garamond" w:hAnsi="Garamond" w:cstheme="minorHAnsi"/>
          <w:sz w:val="22"/>
          <w:szCs w:val="22"/>
        </w:rPr>
        <w:t xml:space="preserve">Camera di Commercio di Avellino (ora Irpinia-Sannio), di Bari, di Benevento, di Bologna, di Brescia, di Cremona, di Ferrara, di Forlì-Cesena, di Genova, di Lecco, di Mantova, di Modena, di Padova, di Pavia, di Piacenza, di Pistoia, di Varese e Curia </w:t>
      </w:r>
      <w:proofErr w:type="spellStart"/>
      <w:r w:rsidRPr="00FE2172">
        <w:rPr>
          <w:rFonts w:ascii="Garamond" w:hAnsi="Garamond" w:cstheme="minorHAnsi"/>
          <w:sz w:val="22"/>
          <w:szCs w:val="22"/>
        </w:rPr>
        <w:t>Mercatorum</w:t>
      </w:r>
      <w:proofErr w:type="spellEnd"/>
      <w:r w:rsidRPr="00FE2172">
        <w:rPr>
          <w:rFonts w:ascii="Garamond" w:hAnsi="Garamond" w:cstheme="minorHAnsi"/>
          <w:sz w:val="22"/>
          <w:szCs w:val="22"/>
        </w:rPr>
        <w:t xml:space="preserve"> - centro di mediazione-arbitrato promosso dalle Camere di commercio di Treviso-Belluno e di Venezia Rovigo.</w:t>
      </w:r>
      <w:r w:rsidRPr="00FE2172">
        <w:rPr>
          <w:rFonts w:ascii="Garamond" w:hAnsi="Garamond" w:cstheme="minorHAnsi"/>
          <w:b/>
          <w:sz w:val="22"/>
          <w:szCs w:val="22"/>
        </w:rPr>
        <w:t xml:space="preserve"> Altri enti convenzionati: </w:t>
      </w:r>
      <w:r w:rsidRPr="00FE2172">
        <w:rPr>
          <w:rFonts w:ascii="Garamond" w:hAnsi="Garamond" w:cstheme="minorHAnsi"/>
          <w:sz w:val="22"/>
          <w:szCs w:val="22"/>
        </w:rPr>
        <w:t xml:space="preserve">Associazione Italiana per l’Arbitrato, Camera Arbitrale Forense di Pescara, Ordine degli Avvocati di Genova, Ordine degli Avvocati di Monza, Ordine degli Avvocati di Treviso.  </w:t>
      </w:r>
    </w:p>
    <w:p w14:paraId="165F973B" w14:textId="7E804A7C" w:rsidR="00E720C8" w:rsidRPr="00FE2172" w:rsidRDefault="00E720C8" w:rsidP="00E720C8">
      <w:pPr>
        <w:shd w:val="clear" w:color="auto" w:fill="FFFFFF"/>
        <w:spacing w:after="0" w:line="240" w:lineRule="auto"/>
        <w:jc w:val="center"/>
        <w:rPr>
          <w:rFonts w:ascii="Garamond" w:hAnsi="Garamond" w:cs="Arial"/>
          <w:b/>
          <w:u w:val="single"/>
        </w:rPr>
      </w:pPr>
      <w:r w:rsidRPr="00FE2172">
        <w:rPr>
          <w:rFonts w:ascii="Garamond" w:hAnsi="Garamond" w:cs="Arial"/>
          <w:b/>
          <w:u w:val="single"/>
        </w:rPr>
        <w:t>Arbitrato: che cosa è</w:t>
      </w:r>
    </w:p>
    <w:p w14:paraId="6B9CEEC1" w14:textId="77777777" w:rsidR="00E720C8" w:rsidRPr="00FE2172" w:rsidRDefault="00E720C8" w:rsidP="00E720C8">
      <w:pPr>
        <w:shd w:val="clear" w:color="auto" w:fill="FFFFFF"/>
        <w:spacing w:after="0" w:line="240" w:lineRule="auto"/>
        <w:jc w:val="center"/>
        <w:rPr>
          <w:rFonts w:ascii="Garamond" w:hAnsi="Garamond" w:cs="Arial"/>
          <w:b/>
          <w:u w:val="single"/>
        </w:rPr>
      </w:pPr>
    </w:p>
    <w:p w14:paraId="0C117BE9" w14:textId="6C39635C" w:rsidR="00EF17EF" w:rsidRPr="00FE2172" w:rsidRDefault="00EF17EF" w:rsidP="0032107A">
      <w:pPr>
        <w:shd w:val="clear" w:color="auto" w:fill="FFFFFF"/>
        <w:spacing w:after="0" w:line="240" w:lineRule="auto"/>
        <w:jc w:val="both"/>
        <w:rPr>
          <w:rFonts w:ascii="Garamond" w:hAnsi="Garamond" w:cs="Arial"/>
        </w:rPr>
      </w:pPr>
      <w:r w:rsidRPr="00FE2172">
        <w:rPr>
          <w:rFonts w:ascii="Garamond" w:hAnsi="Garamond" w:cs="Arial"/>
        </w:rPr>
        <w:t>L'</w:t>
      </w:r>
      <w:hyperlink r:id="rId18" w:history="1">
        <w:r w:rsidRPr="00FE2172">
          <w:rPr>
            <w:rStyle w:val="Collegamentoipertestuale"/>
            <w:rFonts w:ascii="Garamond" w:hAnsi="Garamond" w:cs="Arial"/>
            <w:color w:val="auto"/>
          </w:rPr>
          <w:t>arbitrato</w:t>
        </w:r>
      </w:hyperlink>
      <w:r w:rsidRPr="00FE2172">
        <w:rPr>
          <w:rFonts w:ascii="Garamond" w:hAnsi="Garamond" w:cs="Arial"/>
        </w:rPr>
        <w:t xml:space="preserve"> è uno strumento con cui risolvere liti civili e commerciali, in ambito domestico e internazionale, in alternativa alla via giudiziaria ordinaria. Caratteristica fondamentale è la possibilità per le parti di scegliere i soggetti che decideranno la lite tra tecnici ed esperti della materia, escludendo il ricorso al giudice ordinario. L'arbitro emette una vera e propria sentenza, il lodo arbitrale. A seguito della sottoscrizione di numerose convenzioni internazionali, in particolare quella di New York del 1958, ratificata da oltre 145 Stati, il lodo arbitrale può essere riconosciuto ed eseguito in gran parte del mondo. Ciò rappresenta un importante vantaggio nella risoluzione di controversie che coinvolgono parti di nazionalità diverse. È possibile utilizzare l'arbitrato se le parti hanno inserito, nel contratto o nello statuto sociale, una clausola arbitrale oppure, qualora la lite sia già insorta, abbiano redatto un compromesso.</w:t>
      </w:r>
    </w:p>
    <w:p w14:paraId="7E5E8B43" w14:textId="77777777" w:rsidR="00EF17EF" w:rsidRPr="00FE2172" w:rsidRDefault="00EF17EF" w:rsidP="0032107A">
      <w:pPr>
        <w:shd w:val="clear" w:color="auto" w:fill="FFFFFF"/>
        <w:spacing w:after="0" w:line="240" w:lineRule="auto"/>
        <w:jc w:val="both"/>
        <w:rPr>
          <w:rFonts w:ascii="Garamond" w:eastAsia="Times New Roman" w:hAnsi="Garamond" w:cs="Arial"/>
          <w:bCs/>
          <w:lang w:eastAsia="it-IT"/>
        </w:rPr>
      </w:pPr>
    </w:p>
    <w:p w14:paraId="39AAA921" w14:textId="77777777" w:rsidR="00FD55F3" w:rsidRPr="00FE2172" w:rsidRDefault="00FD55F3" w:rsidP="0032107A">
      <w:pPr>
        <w:shd w:val="clear" w:color="auto" w:fill="FFFFFF"/>
        <w:spacing w:after="0" w:line="240" w:lineRule="auto"/>
        <w:jc w:val="both"/>
        <w:rPr>
          <w:rFonts w:ascii="Arial" w:eastAsia="Times New Roman" w:hAnsi="Arial" w:cs="Arial"/>
          <w:b/>
          <w:u w:val="single"/>
          <w:lang w:eastAsia="it-IT"/>
        </w:rPr>
      </w:pPr>
    </w:p>
    <w:p w14:paraId="4975119B" w14:textId="77777777" w:rsidR="00AA281B" w:rsidRPr="00FE2172" w:rsidRDefault="00AA281B" w:rsidP="002A51C1">
      <w:pPr>
        <w:shd w:val="clear" w:color="auto" w:fill="FFFFFF"/>
        <w:spacing w:after="0" w:line="240" w:lineRule="auto"/>
        <w:jc w:val="both"/>
        <w:rPr>
          <w:rFonts w:ascii="Arial" w:eastAsia="Times New Roman" w:hAnsi="Arial" w:cs="Arial"/>
          <w:b/>
          <w:u w:val="single"/>
          <w:lang w:eastAsia="it-IT"/>
        </w:rPr>
      </w:pPr>
    </w:p>
    <w:p w14:paraId="360C084B" w14:textId="77777777" w:rsidR="002A51C1" w:rsidRPr="00FE2172" w:rsidRDefault="002A51C1" w:rsidP="009124BF">
      <w:pPr>
        <w:shd w:val="clear" w:color="auto" w:fill="FFFFFF"/>
        <w:spacing w:after="0" w:line="240" w:lineRule="auto"/>
        <w:rPr>
          <w:rFonts w:ascii="Garamond" w:eastAsia="Times New Roman" w:hAnsi="Garamond" w:cs="Arial"/>
          <w:lang w:eastAsia="it-IT"/>
        </w:rPr>
      </w:pPr>
    </w:p>
    <w:sectPr w:rsidR="002A51C1" w:rsidRPr="00FE2172" w:rsidSect="004409A7">
      <w:footerReference w:type="default" r:id="rId19"/>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D7E16" w14:textId="77777777" w:rsidR="00B83310" w:rsidRDefault="00B83310" w:rsidP="009124BF">
      <w:pPr>
        <w:spacing w:after="0" w:line="240" w:lineRule="auto"/>
      </w:pPr>
      <w:r>
        <w:separator/>
      </w:r>
    </w:p>
  </w:endnote>
  <w:endnote w:type="continuationSeparator" w:id="0">
    <w:p w14:paraId="4409F4AE" w14:textId="77777777" w:rsidR="00B83310" w:rsidRDefault="00B83310" w:rsidP="00912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986917"/>
      <w:docPartObj>
        <w:docPartGallery w:val="Page Numbers (Bottom of Page)"/>
        <w:docPartUnique/>
      </w:docPartObj>
    </w:sdtPr>
    <w:sdtEndPr/>
    <w:sdtContent>
      <w:p w14:paraId="4EB1601E" w14:textId="5EC1D251" w:rsidR="00A55D3A" w:rsidRDefault="00A55D3A">
        <w:pPr>
          <w:pStyle w:val="Pidipagina"/>
          <w:jc w:val="right"/>
        </w:pPr>
        <w:r>
          <w:fldChar w:fldCharType="begin"/>
        </w:r>
        <w:r>
          <w:instrText>PAGE   \* MERGEFORMAT</w:instrText>
        </w:r>
        <w:r>
          <w:fldChar w:fldCharType="separate"/>
        </w:r>
        <w:r w:rsidR="006513A7">
          <w:rPr>
            <w:noProof/>
          </w:rPr>
          <w:t>3</w:t>
        </w:r>
        <w:r>
          <w:fldChar w:fldCharType="end"/>
        </w:r>
      </w:p>
    </w:sdtContent>
  </w:sdt>
  <w:p w14:paraId="4F03D1FA" w14:textId="77777777" w:rsidR="00A55D3A" w:rsidRDefault="00A55D3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3F654" w14:textId="77777777" w:rsidR="00B83310" w:rsidRDefault="00B83310" w:rsidP="009124BF">
      <w:pPr>
        <w:spacing w:after="0" w:line="240" w:lineRule="auto"/>
      </w:pPr>
      <w:r>
        <w:separator/>
      </w:r>
    </w:p>
  </w:footnote>
  <w:footnote w:type="continuationSeparator" w:id="0">
    <w:p w14:paraId="6674F06F" w14:textId="77777777" w:rsidR="00B83310" w:rsidRDefault="00B83310" w:rsidP="00912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B0E"/>
    <w:multiLevelType w:val="multilevel"/>
    <w:tmpl w:val="E3A2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D117A7"/>
    <w:multiLevelType w:val="hybridMultilevel"/>
    <w:tmpl w:val="117885F2"/>
    <w:lvl w:ilvl="0" w:tplc="04100001">
      <w:start w:val="1"/>
      <w:numFmt w:val="bullet"/>
      <w:lvlText w:val=""/>
      <w:lvlJc w:val="left"/>
      <w:pPr>
        <w:ind w:left="3192" w:hanging="360"/>
      </w:pPr>
      <w:rPr>
        <w:rFonts w:ascii="Symbol" w:hAnsi="Symbol" w:hint="default"/>
      </w:rPr>
    </w:lvl>
    <w:lvl w:ilvl="1" w:tplc="04100003" w:tentative="1">
      <w:start w:val="1"/>
      <w:numFmt w:val="bullet"/>
      <w:lvlText w:val="o"/>
      <w:lvlJc w:val="left"/>
      <w:pPr>
        <w:ind w:left="3912" w:hanging="360"/>
      </w:pPr>
      <w:rPr>
        <w:rFonts w:ascii="Courier New" w:hAnsi="Courier New" w:cs="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cs="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cs="Courier New" w:hint="default"/>
      </w:rPr>
    </w:lvl>
    <w:lvl w:ilvl="8" w:tplc="04100005" w:tentative="1">
      <w:start w:val="1"/>
      <w:numFmt w:val="bullet"/>
      <w:lvlText w:val=""/>
      <w:lvlJc w:val="left"/>
      <w:pPr>
        <w:ind w:left="8952" w:hanging="360"/>
      </w:pPr>
      <w:rPr>
        <w:rFonts w:ascii="Wingdings" w:hAnsi="Wingdings" w:hint="default"/>
      </w:rPr>
    </w:lvl>
  </w:abstractNum>
  <w:abstractNum w:abstractNumId="2" w15:restartNumberingAfterBreak="0">
    <w:nsid w:val="286C7DED"/>
    <w:multiLevelType w:val="multilevel"/>
    <w:tmpl w:val="69F4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369EE"/>
    <w:multiLevelType w:val="multilevel"/>
    <w:tmpl w:val="3B50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AC2236"/>
    <w:multiLevelType w:val="hybridMultilevel"/>
    <w:tmpl w:val="2EEC63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AB87700"/>
    <w:multiLevelType w:val="multilevel"/>
    <w:tmpl w:val="F78A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F57CDF"/>
    <w:multiLevelType w:val="multilevel"/>
    <w:tmpl w:val="9A64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617085"/>
    <w:multiLevelType w:val="multilevel"/>
    <w:tmpl w:val="ECD2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C6341B"/>
    <w:multiLevelType w:val="hybridMultilevel"/>
    <w:tmpl w:val="EDA6B1C8"/>
    <w:lvl w:ilvl="0" w:tplc="BE9629FC">
      <w:start w:val="9"/>
      <w:numFmt w:val="bullet"/>
      <w:lvlText w:val="-"/>
      <w:lvlJc w:val="left"/>
      <w:pPr>
        <w:ind w:left="720" w:hanging="360"/>
      </w:pPr>
      <w:rPr>
        <w:rFonts w:ascii="Garamond" w:eastAsia="Times New Roman"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7"/>
  </w:num>
  <w:num w:numId="6">
    <w:abstractNumId w:val="4"/>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023"/>
    <w:rsid w:val="00002A6F"/>
    <w:rsid w:val="000106E0"/>
    <w:rsid w:val="00041CBF"/>
    <w:rsid w:val="000628AC"/>
    <w:rsid w:val="00067673"/>
    <w:rsid w:val="000725C5"/>
    <w:rsid w:val="00075258"/>
    <w:rsid w:val="00083A34"/>
    <w:rsid w:val="00084870"/>
    <w:rsid w:val="00086739"/>
    <w:rsid w:val="00086B2E"/>
    <w:rsid w:val="00097E0D"/>
    <w:rsid w:val="000A5F7E"/>
    <w:rsid w:val="000A6F35"/>
    <w:rsid w:val="000B4C47"/>
    <w:rsid w:val="000C6CD0"/>
    <w:rsid w:val="000C735F"/>
    <w:rsid w:val="000D1FA0"/>
    <w:rsid w:val="000D4702"/>
    <w:rsid w:val="000D6D5B"/>
    <w:rsid w:val="000E5EDF"/>
    <w:rsid w:val="000E6DA1"/>
    <w:rsid w:val="000F2346"/>
    <w:rsid w:val="000F315C"/>
    <w:rsid w:val="000F7FE9"/>
    <w:rsid w:val="00112040"/>
    <w:rsid w:val="0011383A"/>
    <w:rsid w:val="001168AD"/>
    <w:rsid w:val="00117316"/>
    <w:rsid w:val="00124F63"/>
    <w:rsid w:val="001275AE"/>
    <w:rsid w:val="00130E0B"/>
    <w:rsid w:val="00140475"/>
    <w:rsid w:val="0014489A"/>
    <w:rsid w:val="00150052"/>
    <w:rsid w:val="001512E0"/>
    <w:rsid w:val="00152955"/>
    <w:rsid w:val="00154388"/>
    <w:rsid w:val="00160B5D"/>
    <w:rsid w:val="001853B4"/>
    <w:rsid w:val="001931FA"/>
    <w:rsid w:val="00197EDB"/>
    <w:rsid w:val="001A18ED"/>
    <w:rsid w:val="001B2141"/>
    <w:rsid w:val="001B4673"/>
    <w:rsid w:val="001B4B26"/>
    <w:rsid w:val="001C2699"/>
    <w:rsid w:val="001C799B"/>
    <w:rsid w:val="001D1F01"/>
    <w:rsid w:val="001D3D17"/>
    <w:rsid w:val="001E0ABE"/>
    <w:rsid w:val="001E220D"/>
    <w:rsid w:val="001F03F4"/>
    <w:rsid w:val="001F1F8C"/>
    <w:rsid w:val="001F7B2E"/>
    <w:rsid w:val="00213A39"/>
    <w:rsid w:val="00220108"/>
    <w:rsid w:val="002203DB"/>
    <w:rsid w:val="00225D82"/>
    <w:rsid w:val="002353F0"/>
    <w:rsid w:val="00237716"/>
    <w:rsid w:val="002403BB"/>
    <w:rsid w:val="00240DB2"/>
    <w:rsid w:val="0024404E"/>
    <w:rsid w:val="002462A9"/>
    <w:rsid w:val="00247830"/>
    <w:rsid w:val="00256E02"/>
    <w:rsid w:val="002626C3"/>
    <w:rsid w:val="0026780B"/>
    <w:rsid w:val="002678DC"/>
    <w:rsid w:val="00270779"/>
    <w:rsid w:val="00273357"/>
    <w:rsid w:val="00294EFB"/>
    <w:rsid w:val="002959BB"/>
    <w:rsid w:val="002978A7"/>
    <w:rsid w:val="002A4085"/>
    <w:rsid w:val="002A51C1"/>
    <w:rsid w:val="002D207A"/>
    <w:rsid w:val="002D6F0B"/>
    <w:rsid w:val="002E1594"/>
    <w:rsid w:val="002F0B4F"/>
    <w:rsid w:val="002F18D6"/>
    <w:rsid w:val="002F1DBF"/>
    <w:rsid w:val="00307C16"/>
    <w:rsid w:val="003108C1"/>
    <w:rsid w:val="00314D42"/>
    <w:rsid w:val="0032107A"/>
    <w:rsid w:val="00321848"/>
    <w:rsid w:val="003246C2"/>
    <w:rsid w:val="00330537"/>
    <w:rsid w:val="00330DDB"/>
    <w:rsid w:val="00344A22"/>
    <w:rsid w:val="00344C8B"/>
    <w:rsid w:val="00354FA4"/>
    <w:rsid w:val="00355A6D"/>
    <w:rsid w:val="00357E35"/>
    <w:rsid w:val="003742EB"/>
    <w:rsid w:val="00380403"/>
    <w:rsid w:val="0038283B"/>
    <w:rsid w:val="00386A3E"/>
    <w:rsid w:val="00386C60"/>
    <w:rsid w:val="00394DC7"/>
    <w:rsid w:val="003A24A5"/>
    <w:rsid w:val="003A27B9"/>
    <w:rsid w:val="003B0966"/>
    <w:rsid w:val="003E2D9E"/>
    <w:rsid w:val="003F09C5"/>
    <w:rsid w:val="003F1112"/>
    <w:rsid w:val="003F36FB"/>
    <w:rsid w:val="003F7DFD"/>
    <w:rsid w:val="004005CC"/>
    <w:rsid w:val="0042190F"/>
    <w:rsid w:val="00421E09"/>
    <w:rsid w:val="00434DBE"/>
    <w:rsid w:val="004409A7"/>
    <w:rsid w:val="004432BA"/>
    <w:rsid w:val="00443F73"/>
    <w:rsid w:val="00450E54"/>
    <w:rsid w:val="00452668"/>
    <w:rsid w:val="00470EE3"/>
    <w:rsid w:val="004711C8"/>
    <w:rsid w:val="004713CF"/>
    <w:rsid w:val="00476043"/>
    <w:rsid w:val="00481E9B"/>
    <w:rsid w:val="00491F64"/>
    <w:rsid w:val="004921F6"/>
    <w:rsid w:val="004A0E77"/>
    <w:rsid w:val="004A3A49"/>
    <w:rsid w:val="004C2404"/>
    <w:rsid w:val="004C24C9"/>
    <w:rsid w:val="004C44AF"/>
    <w:rsid w:val="004D1FDE"/>
    <w:rsid w:val="004E1C69"/>
    <w:rsid w:val="004E1E4F"/>
    <w:rsid w:val="004E346A"/>
    <w:rsid w:val="004E3773"/>
    <w:rsid w:val="004E3A61"/>
    <w:rsid w:val="004E3BA5"/>
    <w:rsid w:val="004F1DF8"/>
    <w:rsid w:val="00502682"/>
    <w:rsid w:val="005031ED"/>
    <w:rsid w:val="005058EB"/>
    <w:rsid w:val="00507A23"/>
    <w:rsid w:val="00507D82"/>
    <w:rsid w:val="0051429E"/>
    <w:rsid w:val="00515344"/>
    <w:rsid w:val="0051542B"/>
    <w:rsid w:val="00516028"/>
    <w:rsid w:val="00537D2C"/>
    <w:rsid w:val="00543041"/>
    <w:rsid w:val="00551B9F"/>
    <w:rsid w:val="00552AB5"/>
    <w:rsid w:val="0056098C"/>
    <w:rsid w:val="00561A30"/>
    <w:rsid w:val="0056264B"/>
    <w:rsid w:val="0057062B"/>
    <w:rsid w:val="00574247"/>
    <w:rsid w:val="00587850"/>
    <w:rsid w:val="00587859"/>
    <w:rsid w:val="00591367"/>
    <w:rsid w:val="00593660"/>
    <w:rsid w:val="00597627"/>
    <w:rsid w:val="005979C3"/>
    <w:rsid w:val="00597B0E"/>
    <w:rsid w:val="005A0AF5"/>
    <w:rsid w:val="005A411A"/>
    <w:rsid w:val="005A72ED"/>
    <w:rsid w:val="005B0445"/>
    <w:rsid w:val="005B11EE"/>
    <w:rsid w:val="005B3366"/>
    <w:rsid w:val="005B3CDA"/>
    <w:rsid w:val="005C005D"/>
    <w:rsid w:val="005C424D"/>
    <w:rsid w:val="005C6263"/>
    <w:rsid w:val="005D0C9D"/>
    <w:rsid w:val="005D4EAD"/>
    <w:rsid w:val="005E15D8"/>
    <w:rsid w:val="005E18FF"/>
    <w:rsid w:val="005E77B1"/>
    <w:rsid w:val="005E7C7B"/>
    <w:rsid w:val="005F7F1C"/>
    <w:rsid w:val="00605D48"/>
    <w:rsid w:val="006063E2"/>
    <w:rsid w:val="006174AD"/>
    <w:rsid w:val="006208E1"/>
    <w:rsid w:val="0063037D"/>
    <w:rsid w:val="00640DBD"/>
    <w:rsid w:val="006473ED"/>
    <w:rsid w:val="006513A7"/>
    <w:rsid w:val="00653E2A"/>
    <w:rsid w:val="00656303"/>
    <w:rsid w:val="00687429"/>
    <w:rsid w:val="00687F9B"/>
    <w:rsid w:val="00691662"/>
    <w:rsid w:val="006A7334"/>
    <w:rsid w:val="006B2748"/>
    <w:rsid w:val="006B5E1B"/>
    <w:rsid w:val="006D2097"/>
    <w:rsid w:val="006D5C27"/>
    <w:rsid w:val="006E39A8"/>
    <w:rsid w:val="006E3FBB"/>
    <w:rsid w:val="006E6970"/>
    <w:rsid w:val="006F017B"/>
    <w:rsid w:val="006F0571"/>
    <w:rsid w:val="006F74E7"/>
    <w:rsid w:val="007104FA"/>
    <w:rsid w:val="00714824"/>
    <w:rsid w:val="00725339"/>
    <w:rsid w:val="007309F1"/>
    <w:rsid w:val="00730FE2"/>
    <w:rsid w:val="00734D28"/>
    <w:rsid w:val="00735C57"/>
    <w:rsid w:val="00736594"/>
    <w:rsid w:val="00746DF8"/>
    <w:rsid w:val="007504C4"/>
    <w:rsid w:val="00751DD9"/>
    <w:rsid w:val="007537AD"/>
    <w:rsid w:val="007645F9"/>
    <w:rsid w:val="00765B7C"/>
    <w:rsid w:val="00771421"/>
    <w:rsid w:val="00776134"/>
    <w:rsid w:val="00786DBA"/>
    <w:rsid w:val="00790023"/>
    <w:rsid w:val="0079002B"/>
    <w:rsid w:val="0079023F"/>
    <w:rsid w:val="00793BFF"/>
    <w:rsid w:val="00793F5A"/>
    <w:rsid w:val="00794269"/>
    <w:rsid w:val="007A2881"/>
    <w:rsid w:val="007A5AF7"/>
    <w:rsid w:val="007A7C76"/>
    <w:rsid w:val="007B24F4"/>
    <w:rsid w:val="007B6013"/>
    <w:rsid w:val="007C2111"/>
    <w:rsid w:val="007C50B8"/>
    <w:rsid w:val="007C516A"/>
    <w:rsid w:val="007D562E"/>
    <w:rsid w:val="007D59DF"/>
    <w:rsid w:val="007E2511"/>
    <w:rsid w:val="007F020E"/>
    <w:rsid w:val="007F1396"/>
    <w:rsid w:val="008001EE"/>
    <w:rsid w:val="00805E27"/>
    <w:rsid w:val="00822052"/>
    <w:rsid w:val="008236D4"/>
    <w:rsid w:val="0083172B"/>
    <w:rsid w:val="0083603D"/>
    <w:rsid w:val="00836DEB"/>
    <w:rsid w:val="0085282B"/>
    <w:rsid w:val="0086223C"/>
    <w:rsid w:val="0086664A"/>
    <w:rsid w:val="00870F37"/>
    <w:rsid w:val="00870FB6"/>
    <w:rsid w:val="008713E7"/>
    <w:rsid w:val="008715AB"/>
    <w:rsid w:val="008723F2"/>
    <w:rsid w:val="0087673E"/>
    <w:rsid w:val="0089055C"/>
    <w:rsid w:val="00893438"/>
    <w:rsid w:val="008935B0"/>
    <w:rsid w:val="008A5373"/>
    <w:rsid w:val="008A7772"/>
    <w:rsid w:val="008B119E"/>
    <w:rsid w:val="008B3494"/>
    <w:rsid w:val="008B37AC"/>
    <w:rsid w:val="008B37BD"/>
    <w:rsid w:val="008B6F3C"/>
    <w:rsid w:val="008B76A6"/>
    <w:rsid w:val="008C0527"/>
    <w:rsid w:val="008C1CF6"/>
    <w:rsid w:val="008C4174"/>
    <w:rsid w:val="008D1601"/>
    <w:rsid w:val="008D3F0F"/>
    <w:rsid w:val="008F1123"/>
    <w:rsid w:val="008F16C0"/>
    <w:rsid w:val="008F24E6"/>
    <w:rsid w:val="008F54CF"/>
    <w:rsid w:val="00903ECE"/>
    <w:rsid w:val="009119D9"/>
    <w:rsid w:val="009124BF"/>
    <w:rsid w:val="00913BF0"/>
    <w:rsid w:val="00935661"/>
    <w:rsid w:val="00936257"/>
    <w:rsid w:val="00941696"/>
    <w:rsid w:val="0094676C"/>
    <w:rsid w:val="00956361"/>
    <w:rsid w:val="00956CC9"/>
    <w:rsid w:val="009574E0"/>
    <w:rsid w:val="009601E1"/>
    <w:rsid w:val="0096551C"/>
    <w:rsid w:val="00973568"/>
    <w:rsid w:val="00977166"/>
    <w:rsid w:val="00983E81"/>
    <w:rsid w:val="00990DE3"/>
    <w:rsid w:val="009910D3"/>
    <w:rsid w:val="009943E7"/>
    <w:rsid w:val="009976C7"/>
    <w:rsid w:val="009A008E"/>
    <w:rsid w:val="009B05F7"/>
    <w:rsid w:val="009B7BC9"/>
    <w:rsid w:val="009C2927"/>
    <w:rsid w:val="009C3488"/>
    <w:rsid w:val="009D3281"/>
    <w:rsid w:val="009D443E"/>
    <w:rsid w:val="009D4E9F"/>
    <w:rsid w:val="009F2CC1"/>
    <w:rsid w:val="00A04E99"/>
    <w:rsid w:val="00A06BEB"/>
    <w:rsid w:val="00A21BCC"/>
    <w:rsid w:val="00A2691C"/>
    <w:rsid w:val="00A550F4"/>
    <w:rsid w:val="00A55D3A"/>
    <w:rsid w:val="00A56DF5"/>
    <w:rsid w:val="00A5787C"/>
    <w:rsid w:val="00A8220C"/>
    <w:rsid w:val="00A84108"/>
    <w:rsid w:val="00A9302E"/>
    <w:rsid w:val="00AA281B"/>
    <w:rsid w:val="00AA364D"/>
    <w:rsid w:val="00AA5983"/>
    <w:rsid w:val="00AB1F0E"/>
    <w:rsid w:val="00AB3939"/>
    <w:rsid w:val="00AC3170"/>
    <w:rsid w:val="00AC3EFF"/>
    <w:rsid w:val="00AC68C0"/>
    <w:rsid w:val="00AC780D"/>
    <w:rsid w:val="00AF78F7"/>
    <w:rsid w:val="00B064FB"/>
    <w:rsid w:val="00B0727D"/>
    <w:rsid w:val="00B10F43"/>
    <w:rsid w:val="00B1382C"/>
    <w:rsid w:val="00B14804"/>
    <w:rsid w:val="00B21FDB"/>
    <w:rsid w:val="00B3753F"/>
    <w:rsid w:val="00B42744"/>
    <w:rsid w:val="00B42796"/>
    <w:rsid w:val="00B56AC5"/>
    <w:rsid w:val="00B61584"/>
    <w:rsid w:val="00B6376C"/>
    <w:rsid w:val="00B65A1A"/>
    <w:rsid w:val="00B6673D"/>
    <w:rsid w:val="00B80380"/>
    <w:rsid w:val="00B83310"/>
    <w:rsid w:val="00B83318"/>
    <w:rsid w:val="00B834D2"/>
    <w:rsid w:val="00B85524"/>
    <w:rsid w:val="00B92769"/>
    <w:rsid w:val="00B927D2"/>
    <w:rsid w:val="00BA67D4"/>
    <w:rsid w:val="00BA6ACD"/>
    <w:rsid w:val="00BC1090"/>
    <w:rsid w:val="00BC1AE4"/>
    <w:rsid w:val="00BC6CE3"/>
    <w:rsid w:val="00BC6D34"/>
    <w:rsid w:val="00BD4284"/>
    <w:rsid w:val="00BE4F19"/>
    <w:rsid w:val="00BE5D9A"/>
    <w:rsid w:val="00BF3B61"/>
    <w:rsid w:val="00BF3E3A"/>
    <w:rsid w:val="00BF4959"/>
    <w:rsid w:val="00BF7798"/>
    <w:rsid w:val="00C01C16"/>
    <w:rsid w:val="00C04921"/>
    <w:rsid w:val="00C06EAB"/>
    <w:rsid w:val="00C06F87"/>
    <w:rsid w:val="00C1365B"/>
    <w:rsid w:val="00C27F53"/>
    <w:rsid w:val="00C379F0"/>
    <w:rsid w:val="00C41840"/>
    <w:rsid w:val="00C42204"/>
    <w:rsid w:val="00C470F0"/>
    <w:rsid w:val="00C47260"/>
    <w:rsid w:val="00C5091E"/>
    <w:rsid w:val="00C554DD"/>
    <w:rsid w:val="00C64DB8"/>
    <w:rsid w:val="00C65EE6"/>
    <w:rsid w:val="00C7731F"/>
    <w:rsid w:val="00C85D4C"/>
    <w:rsid w:val="00C951C5"/>
    <w:rsid w:val="00C9522B"/>
    <w:rsid w:val="00CA245D"/>
    <w:rsid w:val="00CC429F"/>
    <w:rsid w:val="00CC5E5E"/>
    <w:rsid w:val="00CD4674"/>
    <w:rsid w:val="00CD4A4B"/>
    <w:rsid w:val="00CE66D9"/>
    <w:rsid w:val="00CF3CDA"/>
    <w:rsid w:val="00D11655"/>
    <w:rsid w:val="00D13B3C"/>
    <w:rsid w:val="00D14661"/>
    <w:rsid w:val="00D15FCA"/>
    <w:rsid w:val="00D1666E"/>
    <w:rsid w:val="00D17F51"/>
    <w:rsid w:val="00D201A0"/>
    <w:rsid w:val="00D20921"/>
    <w:rsid w:val="00D363A4"/>
    <w:rsid w:val="00D40DCC"/>
    <w:rsid w:val="00D44A59"/>
    <w:rsid w:val="00D475A4"/>
    <w:rsid w:val="00D52457"/>
    <w:rsid w:val="00D53A2A"/>
    <w:rsid w:val="00D563C2"/>
    <w:rsid w:val="00D57AA6"/>
    <w:rsid w:val="00D57B5C"/>
    <w:rsid w:val="00D57C23"/>
    <w:rsid w:val="00D638E9"/>
    <w:rsid w:val="00D72A28"/>
    <w:rsid w:val="00D76960"/>
    <w:rsid w:val="00D813D9"/>
    <w:rsid w:val="00D81A27"/>
    <w:rsid w:val="00D86880"/>
    <w:rsid w:val="00DB03CA"/>
    <w:rsid w:val="00DB238F"/>
    <w:rsid w:val="00DB260F"/>
    <w:rsid w:val="00DC469B"/>
    <w:rsid w:val="00DD3C44"/>
    <w:rsid w:val="00DD57BA"/>
    <w:rsid w:val="00DE0127"/>
    <w:rsid w:val="00DE0433"/>
    <w:rsid w:val="00DE7B63"/>
    <w:rsid w:val="00DF16F6"/>
    <w:rsid w:val="00DF50FF"/>
    <w:rsid w:val="00E02A3C"/>
    <w:rsid w:val="00E17EAC"/>
    <w:rsid w:val="00E26A28"/>
    <w:rsid w:val="00E37DF7"/>
    <w:rsid w:val="00E419F9"/>
    <w:rsid w:val="00E4749F"/>
    <w:rsid w:val="00E475AB"/>
    <w:rsid w:val="00E560F5"/>
    <w:rsid w:val="00E6358D"/>
    <w:rsid w:val="00E720C8"/>
    <w:rsid w:val="00E74849"/>
    <w:rsid w:val="00E77B4E"/>
    <w:rsid w:val="00E83178"/>
    <w:rsid w:val="00E8549C"/>
    <w:rsid w:val="00E92637"/>
    <w:rsid w:val="00E95BA4"/>
    <w:rsid w:val="00E966FD"/>
    <w:rsid w:val="00EA4D25"/>
    <w:rsid w:val="00EB1575"/>
    <w:rsid w:val="00EC5EB8"/>
    <w:rsid w:val="00ED2295"/>
    <w:rsid w:val="00ED6CD5"/>
    <w:rsid w:val="00EE11C9"/>
    <w:rsid w:val="00EE38C6"/>
    <w:rsid w:val="00EE6051"/>
    <w:rsid w:val="00EF17EF"/>
    <w:rsid w:val="00EF3C0D"/>
    <w:rsid w:val="00EF68C0"/>
    <w:rsid w:val="00F03FC3"/>
    <w:rsid w:val="00F12BD1"/>
    <w:rsid w:val="00F24588"/>
    <w:rsid w:val="00F26EBF"/>
    <w:rsid w:val="00F3030B"/>
    <w:rsid w:val="00F42898"/>
    <w:rsid w:val="00F44DD6"/>
    <w:rsid w:val="00F60EB4"/>
    <w:rsid w:val="00F67264"/>
    <w:rsid w:val="00F70D8E"/>
    <w:rsid w:val="00F80139"/>
    <w:rsid w:val="00F83A40"/>
    <w:rsid w:val="00F85CB1"/>
    <w:rsid w:val="00F8743A"/>
    <w:rsid w:val="00F8790D"/>
    <w:rsid w:val="00FA4E80"/>
    <w:rsid w:val="00FA65FC"/>
    <w:rsid w:val="00FB020A"/>
    <w:rsid w:val="00FC0838"/>
    <w:rsid w:val="00FD02AF"/>
    <w:rsid w:val="00FD3338"/>
    <w:rsid w:val="00FD55F3"/>
    <w:rsid w:val="00FE11E8"/>
    <w:rsid w:val="00FE1766"/>
    <w:rsid w:val="00FE2172"/>
    <w:rsid w:val="00FE464B"/>
    <w:rsid w:val="00FF2A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B6827"/>
  <w15:docId w15:val="{D18B3A0B-31E1-4326-A22D-E169C3D4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1429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124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124BF"/>
  </w:style>
  <w:style w:type="paragraph" w:styleId="Pidipagina">
    <w:name w:val="footer"/>
    <w:basedOn w:val="Normale"/>
    <w:link w:val="PidipaginaCarattere"/>
    <w:uiPriority w:val="99"/>
    <w:unhideWhenUsed/>
    <w:rsid w:val="009124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124BF"/>
  </w:style>
  <w:style w:type="paragraph" w:styleId="Paragrafoelenco">
    <w:name w:val="List Paragraph"/>
    <w:basedOn w:val="Normale"/>
    <w:uiPriority w:val="34"/>
    <w:qFormat/>
    <w:rsid w:val="009124BF"/>
    <w:pPr>
      <w:ind w:left="720"/>
      <w:contextualSpacing/>
    </w:pPr>
  </w:style>
  <w:style w:type="paragraph" w:styleId="Testofumetto">
    <w:name w:val="Balloon Text"/>
    <w:basedOn w:val="Normale"/>
    <w:link w:val="TestofumettoCarattere"/>
    <w:uiPriority w:val="99"/>
    <w:semiHidden/>
    <w:unhideWhenUsed/>
    <w:rsid w:val="007309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09F1"/>
    <w:rPr>
      <w:rFonts w:ascii="Tahoma" w:hAnsi="Tahoma" w:cs="Tahoma"/>
      <w:sz w:val="16"/>
      <w:szCs w:val="16"/>
    </w:rPr>
  </w:style>
  <w:style w:type="paragraph" w:styleId="NormaleWeb">
    <w:name w:val="Normal (Web)"/>
    <w:basedOn w:val="Normale"/>
    <w:uiPriority w:val="99"/>
    <w:unhideWhenUsed/>
    <w:rsid w:val="007309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A7C76"/>
    <w:rPr>
      <w:color w:val="0000FF" w:themeColor="hyperlink"/>
      <w:u w:val="single"/>
    </w:rPr>
  </w:style>
  <w:style w:type="character" w:styleId="Collegamentovisitato">
    <w:name w:val="FollowedHyperlink"/>
    <w:basedOn w:val="Carpredefinitoparagrafo"/>
    <w:uiPriority w:val="99"/>
    <w:semiHidden/>
    <w:unhideWhenUsed/>
    <w:rsid w:val="003210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3597">
      <w:bodyDiv w:val="1"/>
      <w:marLeft w:val="0"/>
      <w:marRight w:val="0"/>
      <w:marTop w:val="0"/>
      <w:marBottom w:val="0"/>
      <w:divBdr>
        <w:top w:val="none" w:sz="0" w:space="0" w:color="auto"/>
        <w:left w:val="none" w:sz="0" w:space="0" w:color="auto"/>
        <w:bottom w:val="none" w:sz="0" w:space="0" w:color="auto"/>
        <w:right w:val="none" w:sz="0" w:space="0" w:color="auto"/>
      </w:divBdr>
    </w:div>
    <w:div w:id="288435902">
      <w:bodyDiv w:val="1"/>
      <w:marLeft w:val="0"/>
      <w:marRight w:val="0"/>
      <w:marTop w:val="0"/>
      <w:marBottom w:val="0"/>
      <w:divBdr>
        <w:top w:val="none" w:sz="0" w:space="0" w:color="auto"/>
        <w:left w:val="none" w:sz="0" w:space="0" w:color="auto"/>
        <w:bottom w:val="none" w:sz="0" w:space="0" w:color="auto"/>
        <w:right w:val="none" w:sz="0" w:space="0" w:color="auto"/>
      </w:divBdr>
      <w:divsChild>
        <w:div w:id="1390809406">
          <w:marLeft w:val="480"/>
          <w:marRight w:val="0"/>
          <w:marTop w:val="0"/>
          <w:marBottom w:val="480"/>
          <w:divBdr>
            <w:top w:val="none" w:sz="0" w:space="0" w:color="auto"/>
            <w:left w:val="none" w:sz="0" w:space="0" w:color="auto"/>
            <w:bottom w:val="none" w:sz="0" w:space="0" w:color="auto"/>
            <w:right w:val="none" w:sz="0" w:space="0" w:color="auto"/>
          </w:divBdr>
        </w:div>
      </w:divsChild>
    </w:div>
    <w:div w:id="414784146">
      <w:bodyDiv w:val="1"/>
      <w:marLeft w:val="0"/>
      <w:marRight w:val="0"/>
      <w:marTop w:val="0"/>
      <w:marBottom w:val="0"/>
      <w:divBdr>
        <w:top w:val="none" w:sz="0" w:space="0" w:color="auto"/>
        <w:left w:val="none" w:sz="0" w:space="0" w:color="auto"/>
        <w:bottom w:val="none" w:sz="0" w:space="0" w:color="auto"/>
        <w:right w:val="none" w:sz="0" w:space="0" w:color="auto"/>
      </w:divBdr>
    </w:div>
    <w:div w:id="892355185">
      <w:bodyDiv w:val="1"/>
      <w:marLeft w:val="0"/>
      <w:marRight w:val="0"/>
      <w:marTop w:val="0"/>
      <w:marBottom w:val="0"/>
      <w:divBdr>
        <w:top w:val="none" w:sz="0" w:space="0" w:color="auto"/>
        <w:left w:val="none" w:sz="0" w:space="0" w:color="auto"/>
        <w:bottom w:val="none" w:sz="0" w:space="0" w:color="auto"/>
        <w:right w:val="none" w:sz="0" w:space="0" w:color="auto"/>
      </w:divBdr>
      <w:divsChild>
        <w:div w:id="170529600">
          <w:marLeft w:val="0"/>
          <w:marRight w:val="0"/>
          <w:marTop w:val="0"/>
          <w:marBottom w:val="0"/>
          <w:divBdr>
            <w:top w:val="none" w:sz="0" w:space="0" w:color="auto"/>
            <w:left w:val="none" w:sz="0" w:space="0" w:color="auto"/>
            <w:bottom w:val="none" w:sz="0" w:space="0" w:color="auto"/>
            <w:right w:val="none" w:sz="0" w:space="0" w:color="auto"/>
          </w:divBdr>
        </w:div>
        <w:div w:id="50349158">
          <w:marLeft w:val="0"/>
          <w:marRight w:val="0"/>
          <w:marTop w:val="0"/>
          <w:marBottom w:val="0"/>
          <w:divBdr>
            <w:top w:val="none" w:sz="0" w:space="0" w:color="auto"/>
            <w:left w:val="none" w:sz="0" w:space="0" w:color="auto"/>
            <w:bottom w:val="none" w:sz="0" w:space="0" w:color="auto"/>
            <w:right w:val="none" w:sz="0" w:space="0" w:color="auto"/>
          </w:divBdr>
        </w:div>
        <w:div w:id="400951877">
          <w:marLeft w:val="0"/>
          <w:marRight w:val="0"/>
          <w:marTop w:val="0"/>
          <w:marBottom w:val="0"/>
          <w:divBdr>
            <w:top w:val="none" w:sz="0" w:space="0" w:color="auto"/>
            <w:left w:val="none" w:sz="0" w:space="0" w:color="auto"/>
            <w:bottom w:val="none" w:sz="0" w:space="0" w:color="auto"/>
            <w:right w:val="none" w:sz="0" w:space="0" w:color="auto"/>
          </w:divBdr>
        </w:div>
        <w:div w:id="1932080790">
          <w:marLeft w:val="0"/>
          <w:marRight w:val="0"/>
          <w:marTop w:val="0"/>
          <w:marBottom w:val="0"/>
          <w:divBdr>
            <w:top w:val="none" w:sz="0" w:space="0" w:color="auto"/>
            <w:left w:val="none" w:sz="0" w:space="0" w:color="auto"/>
            <w:bottom w:val="none" w:sz="0" w:space="0" w:color="auto"/>
            <w:right w:val="none" w:sz="0" w:space="0" w:color="auto"/>
          </w:divBdr>
        </w:div>
        <w:div w:id="746924399">
          <w:marLeft w:val="0"/>
          <w:marRight w:val="0"/>
          <w:marTop w:val="0"/>
          <w:marBottom w:val="0"/>
          <w:divBdr>
            <w:top w:val="none" w:sz="0" w:space="0" w:color="auto"/>
            <w:left w:val="none" w:sz="0" w:space="0" w:color="auto"/>
            <w:bottom w:val="none" w:sz="0" w:space="0" w:color="auto"/>
            <w:right w:val="none" w:sz="0" w:space="0" w:color="auto"/>
          </w:divBdr>
        </w:div>
        <w:div w:id="628050582">
          <w:marLeft w:val="0"/>
          <w:marRight w:val="0"/>
          <w:marTop w:val="0"/>
          <w:marBottom w:val="0"/>
          <w:divBdr>
            <w:top w:val="none" w:sz="0" w:space="0" w:color="auto"/>
            <w:left w:val="none" w:sz="0" w:space="0" w:color="auto"/>
            <w:bottom w:val="none" w:sz="0" w:space="0" w:color="auto"/>
            <w:right w:val="none" w:sz="0" w:space="0" w:color="auto"/>
          </w:divBdr>
        </w:div>
        <w:div w:id="108596891">
          <w:marLeft w:val="0"/>
          <w:marRight w:val="0"/>
          <w:marTop w:val="0"/>
          <w:marBottom w:val="0"/>
          <w:divBdr>
            <w:top w:val="none" w:sz="0" w:space="0" w:color="auto"/>
            <w:left w:val="none" w:sz="0" w:space="0" w:color="auto"/>
            <w:bottom w:val="none" w:sz="0" w:space="0" w:color="auto"/>
            <w:right w:val="none" w:sz="0" w:space="0" w:color="auto"/>
          </w:divBdr>
        </w:div>
        <w:div w:id="1484007606">
          <w:marLeft w:val="0"/>
          <w:marRight w:val="0"/>
          <w:marTop w:val="0"/>
          <w:marBottom w:val="0"/>
          <w:divBdr>
            <w:top w:val="none" w:sz="0" w:space="0" w:color="auto"/>
            <w:left w:val="none" w:sz="0" w:space="0" w:color="auto"/>
            <w:bottom w:val="none" w:sz="0" w:space="0" w:color="auto"/>
            <w:right w:val="none" w:sz="0" w:space="0" w:color="auto"/>
          </w:divBdr>
        </w:div>
        <w:div w:id="1836677176">
          <w:marLeft w:val="0"/>
          <w:marRight w:val="0"/>
          <w:marTop w:val="0"/>
          <w:marBottom w:val="0"/>
          <w:divBdr>
            <w:top w:val="none" w:sz="0" w:space="0" w:color="auto"/>
            <w:left w:val="none" w:sz="0" w:space="0" w:color="auto"/>
            <w:bottom w:val="none" w:sz="0" w:space="0" w:color="auto"/>
            <w:right w:val="none" w:sz="0" w:space="0" w:color="auto"/>
          </w:divBdr>
        </w:div>
      </w:divsChild>
    </w:div>
    <w:div w:id="1046107131">
      <w:bodyDiv w:val="1"/>
      <w:marLeft w:val="0"/>
      <w:marRight w:val="0"/>
      <w:marTop w:val="0"/>
      <w:marBottom w:val="0"/>
      <w:divBdr>
        <w:top w:val="none" w:sz="0" w:space="0" w:color="auto"/>
        <w:left w:val="none" w:sz="0" w:space="0" w:color="auto"/>
        <w:bottom w:val="none" w:sz="0" w:space="0" w:color="auto"/>
        <w:right w:val="none" w:sz="0" w:space="0" w:color="auto"/>
      </w:divBdr>
    </w:div>
    <w:div w:id="1846548849">
      <w:bodyDiv w:val="1"/>
      <w:marLeft w:val="0"/>
      <w:marRight w:val="0"/>
      <w:marTop w:val="0"/>
      <w:marBottom w:val="0"/>
      <w:divBdr>
        <w:top w:val="none" w:sz="0" w:space="0" w:color="auto"/>
        <w:left w:val="none" w:sz="0" w:space="0" w:color="auto"/>
        <w:bottom w:val="none" w:sz="0" w:space="0" w:color="auto"/>
        <w:right w:val="none" w:sz="0" w:space="0" w:color="auto"/>
      </w:divBdr>
    </w:div>
    <w:div w:id="199545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iacam.premoot@gmail.com" TargetMode="External"/><Relationship Id="rId18" Type="http://schemas.openxmlformats.org/officeDocument/2006/relationships/hyperlink" Target="https://camera-arbitrale.it/it/arbitrato/index.php?id=5"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aiacam.premoot@gmail.com" TargetMode="External"/><Relationship Id="rId2" Type="http://schemas.openxmlformats.org/officeDocument/2006/relationships/customXml" Target="../customXml/item2.xml"/><Relationship Id="rId16" Type="http://schemas.openxmlformats.org/officeDocument/2006/relationships/hyperlink" Target="https://camera-arbitrale.it/en/arbitration/aia-cam-pre-moot.php?id=69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8B1E21712FC44DA71994BE9ABD8950" ma:contentTypeVersion="8" ma:contentTypeDescription="Creare un nuovo documento." ma:contentTypeScope="" ma:versionID="08e6e899a1d54cc3a571d4a736ed34ba">
  <xsd:schema xmlns:xsd="http://www.w3.org/2001/XMLSchema" xmlns:xs="http://www.w3.org/2001/XMLSchema" xmlns:p="http://schemas.microsoft.com/office/2006/metadata/properties" xmlns:ns3="87146457-9a9e-466c-8815-1d7e72bfae76" targetNamespace="http://schemas.microsoft.com/office/2006/metadata/properties" ma:root="true" ma:fieldsID="abacf07ca60c9027af49a75cae8551d8" ns3:_="">
    <xsd:import namespace="87146457-9a9e-466c-8815-1d7e72bfae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46457-9a9e-466c-8815-1d7e72bfa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4AB3D-598F-4ED5-80A1-ABB68444F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46457-9a9e-466c-8815-1d7e72bfa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732E10-8368-4653-A835-2D3FB8969D86}">
  <ds:schemaRefs>
    <ds:schemaRef ds:uri="http://schemas.microsoft.com/sharepoint/v3/contenttype/forms"/>
  </ds:schemaRefs>
</ds:datastoreItem>
</file>

<file path=customXml/itemProps3.xml><?xml version="1.0" encoding="utf-8"?>
<ds:datastoreItem xmlns:ds="http://schemas.openxmlformats.org/officeDocument/2006/customXml" ds:itemID="{20B0F549-62C4-4378-AFD4-8B7D52440BBE}">
  <ds:schemaRefs>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http://www.w3.org/XML/1998/namespace"/>
    <ds:schemaRef ds:uri="http://schemas.openxmlformats.org/package/2006/metadata/core-properties"/>
    <ds:schemaRef ds:uri="87146457-9a9e-466c-8815-1d7e72bfae76"/>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1666</Words>
  <Characters>9497</Characters>
  <Application>Microsoft Office Word</Application>
  <DocSecurity>4</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Losito</dc:creator>
  <cp:lastModifiedBy>PANNO MARIA TERESA</cp:lastModifiedBy>
  <cp:revision>2</cp:revision>
  <cp:lastPrinted>2023-02-20T14:17:00Z</cp:lastPrinted>
  <dcterms:created xsi:type="dcterms:W3CDTF">2023-02-22T09:56:00Z</dcterms:created>
  <dcterms:modified xsi:type="dcterms:W3CDTF">2023-02-22T09:56:00Z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0x010100478B1E21712FC44DA71994BE9ABD8950</vt:lpwstr>
  </property>
</Properties>
</file>